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C0744">
      <w:pPr>
        <w:spacing w:line="360" w:lineRule="auto"/>
        <w:jc w:val="center"/>
        <w:rPr>
          <w:rFonts w:hint="eastAsia" w:ascii="仿宋" w:hAnsi="仿宋" w:eastAsia="仿宋" w:cs="仿宋"/>
          <w:b/>
          <w:color w:val="auto"/>
          <w:sz w:val="24"/>
          <w:highlight w:val="none"/>
        </w:rPr>
      </w:pPr>
    </w:p>
    <w:p w14:paraId="3CD1DD5E">
      <w:pPr>
        <w:spacing w:line="312" w:lineRule="auto"/>
        <w:jc w:val="center"/>
        <w:outlineLvl w:val="0"/>
        <w:rPr>
          <w:rFonts w:hint="eastAsia" w:ascii="仿宋" w:hAnsi="仿宋" w:eastAsia="仿宋" w:cs="仿宋"/>
          <w:b/>
          <w:color w:val="auto"/>
          <w:sz w:val="52"/>
          <w:szCs w:val="52"/>
          <w:highlight w:val="none"/>
          <w:lang w:eastAsia="zh-CN"/>
        </w:rPr>
      </w:pPr>
      <w:bookmarkStart w:id="0" w:name="_Hlt67893495"/>
      <w:bookmarkEnd w:id="0"/>
      <w:r>
        <w:rPr>
          <w:rFonts w:hint="eastAsia" w:ascii="仿宋" w:hAnsi="仿宋" w:eastAsia="仿宋" w:cs="仿宋"/>
          <w:b/>
          <w:color w:val="auto"/>
          <w:sz w:val="52"/>
          <w:szCs w:val="52"/>
          <w:highlight w:val="none"/>
          <w:lang w:eastAsia="zh-CN"/>
        </w:rPr>
        <w:t>绍兴市第七人民医院心肺复苏机采购项目</w:t>
      </w:r>
    </w:p>
    <w:p w14:paraId="70E8D266">
      <w:pPr>
        <w:jc w:val="center"/>
        <w:outlineLvl w:val="0"/>
        <w:rPr>
          <w:rFonts w:hint="eastAsia" w:ascii="仿宋" w:hAnsi="仿宋" w:eastAsia="仿宋" w:cs="仿宋"/>
          <w:b/>
          <w:color w:val="auto"/>
          <w:sz w:val="72"/>
          <w:szCs w:val="72"/>
          <w:highlight w:val="none"/>
        </w:rPr>
      </w:pPr>
    </w:p>
    <w:p w14:paraId="401DFFAA">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4D19689E">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305EC5F1">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2015D51E">
      <w:pPr>
        <w:tabs>
          <w:tab w:val="left" w:pos="498"/>
          <w:tab w:val="center" w:pos="4538"/>
        </w:tabs>
        <w:jc w:val="left"/>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lang w:eastAsia="zh-CN"/>
        </w:rPr>
        <w:tab/>
      </w:r>
      <w:r>
        <w:rPr>
          <w:rFonts w:hint="eastAsia" w:ascii="仿宋" w:hAnsi="仿宋" w:eastAsia="仿宋" w:cs="仿宋"/>
          <w:b/>
          <w:color w:val="auto"/>
          <w:sz w:val="72"/>
          <w:szCs w:val="72"/>
          <w:highlight w:val="none"/>
          <w:lang w:eastAsia="zh-CN"/>
        </w:rPr>
        <w:tab/>
      </w:r>
      <w:r>
        <w:rPr>
          <w:rFonts w:hint="eastAsia" w:ascii="仿宋" w:hAnsi="仿宋" w:eastAsia="仿宋" w:cs="仿宋"/>
          <w:b/>
          <w:color w:val="auto"/>
          <w:sz w:val="72"/>
          <w:szCs w:val="72"/>
          <w:highlight w:val="none"/>
        </w:rPr>
        <w:t>标</w:t>
      </w:r>
    </w:p>
    <w:p w14:paraId="07E75180">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6E628660">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2D453DE5">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44C0E1D2">
      <w:pPr>
        <w:spacing w:line="312" w:lineRule="auto"/>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330600263010110000057-HCQX-2026011</w:t>
      </w:r>
    </w:p>
    <w:tbl>
      <w:tblPr>
        <w:tblStyle w:val="63"/>
        <w:tblpPr w:leftFromText="180" w:rightFromText="180" w:vertAnchor="text" w:horzAnchor="page" w:tblpX="2251" w:tblpY="891"/>
        <w:tblOverlap w:val="never"/>
        <w:tblW w:w="0" w:type="auto"/>
        <w:tblInd w:w="0" w:type="dxa"/>
        <w:tblLayout w:type="fixed"/>
        <w:tblCellMar>
          <w:top w:w="0" w:type="dxa"/>
          <w:left w:w="108" w:type="dxa"/>
          <w:bottom w:w="0" w:type="dxa"/>
          <w:right w:w="108" w:type="dxa"/>
        </w:tblCellMar>
      </w:tblPr>
      <w:tblGrid>
        <w:gridCol w:w="2356"/>
        <w:gridCol w:w="5444"/>
      </w:tblGrid>
      <w:tr w14:paraId="75CEEF1E">
        <w:tblPrEx>
          <w:tblCellMar>
            <w:top w:w="0" w:type="dxa"/>
            <w:left w:w="108" w:type="dxa"/>
            <w:bottom w:w="0" w:type="dxa"/>
            <w:right w:w="108" w:type="dxa"/>
          </w:tblCellMar>
        </w:tblPrEx>
        <w:trPr>
          <w:trHeight w:val="399" w:hRule="atLeast"/>
        </w:trPr>
        <w:tc>
          <w:tcPr>
            <w:tcW w:w="2356" w:type="dxa"/>
            <w:noWrap w:val="0"/>
            <w:vAlign w:val="center"/>
          </w:tcPr>
          <w:p w14:paraId="7C0DB4A9">
            <w:pPr>
              <w:spacing w:after="100" w:afterAutospacing="1"/>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4" w:type="dxa"/>
            <w:noWrap w:val="0"/>
            <w:vAlign w:val="center"/>
          </w:tcPr>
          <w:p w14:paraId="06E2B387">
            <w:pPr>
              <w:spacing w:after="100" w:afterAutospacing="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5241AE2">
        <w:tblPrEx>
          <w:tblCellMar>
            <w:top w:w="0" w:type="dxa"/>
            <w:left w:w="108" w:type="dxa"/>
            <w:bottom w:w="0" w:type="dxa"/>
            <w:right w:w="108" w:type="dxa"/>
          </w:tblCellMar>
        </w:tblPrEx>
        <w:trPr>
          <w:trHeight w:val="399" w:hRule="atLeast"/>
        </w:trPr>
        <w:tc>
          <w:tcPr>
            <w:tcW w:w="2356" w:type="dxa"/>
            <w:noWrap w:val="0"/>
            <w:vAlign w:val="center"/>
          </w:tcPr>
          <w:p w14:paraId="635FB1E3">
            <w:pPr>
              <w:spacing w:after="100" w:afterAutospacing="1"/>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采购代理机构</w:t>
            </w:r>
            <w:r>
              <w:rPr>
                <w:rFonts w:hint="eastAsia" w:ascii="仿宋" w:hAnsi="仿宋" w:eastAsia="仿宋" w:cs="仿宋"/>
                <w:color w:val="auto"/>
                <w:sz w:val="28"/>
                <w:szCs w:val="28"/>
                <w:highlight w:val="none"/>
              </w:rPr>
              <w:t>：</w:t>
            </w:r>
          </w:p>
        </w:tc>
        <w:tc>
          <w:tcPr>
            <w:tcW w:w="5444" w:type="dxa"/>
            <w:noWrap w:val="0"/>
            <w:vAlign w:val="top"/>
          </w:tcPr>
          <w:p w14:paraId="473BAD98">
            <w:pPr>
              <w:spacing w:after="100" w:afterAutospacing="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华诚工程咨询集团有限公司</w:t>
            </w:r>
          </w:p>
        </w:tc>
      </w:tr>
      <w:tr w14:paraId="5A10F20B">
        <w:tblPrEx>
          <w:tblCellMar>
            <w:top w:w="0" w:type="dxa"/>
            <w:left w:w="108" w:type="dxa"/>
            <w:bottom w:w="0" w:type="dxa"/>
            <w:right w:w="108" w:type="dxa"/>
          </w:tblCellMar>
        </w:tblPrEx>
        <w:trPr>
          <w:trHeight w:val="399" w:hRule="atLeast"/>
        </w:trPr>
        <w:tc>
          <w:tcPr>
            <w:tcW w:w="2356" w:type="dxa"/>
            <w:noWrap w:val="0"/>
            <w:vAlign w:val="center"/>
          </w:tcPr>
          <w:p w14:paraId="12AEDD03">
            <w:pPr>
              <w:spacing w:after="100" w:afterAutospacing="1"/>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监督单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4" w:type="dxa"/>
            <w:noWrap w:val="0"/>
            <w:vAlign w:val="top"/>
          </w:tcPr>
          <w:p w14:paraId="1B4044B1">
            <w:pPr>
              <w:spacing w:after="100" w:afterAutospacing="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7ADF3B66">
        <w:tblPrEx>
          <w:tblCellMar>
            <w:top w:w="0" w:type="dxa"/>
            <w:left w:w="108" w:type="dxa"/>
            <w:bottom w:w="0" w:type="dxa"/>
            <w:right w:w="108" w:type="dxa"/>
          </w:tblCellMar>
        </w:tblPrEx>
        <w:trPr>
          <w:trHeight w:val="399" w:hRule="atLeast"/>
        </w:trPr>
        <w:tc>
          <w:tcPr>
            <w:tcW w:w="7800" w:type="dxa"/>
            <w:gridSpan w:val="2"/>
            <w:noWrap w:val="0"/>
            <w:vAlign w:val="top"/>
          </w:tcPr>
          <w:p w14:paraId="5B3EB229">
            <w:pPr>
              <w:spacing w:after="100" w:afterAutospacing="1"/>
              <w:jc w:val="center"/>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二0二</w:t>
            </w:r>
            <w:r>
              <w:rPr>
                <w:rFonts w:hint="eastAsia" w:ascii="仿宋" w:hAnsi="仿宋" w:eastAsia="仿宋" w:cs="仿宋"/>
                <w:b/>
                <w:color w:val="auto"/>
                <w:sz w:val="28"/>
                <w:szCs w:val="28"/>
                <w:highlight w:val="none"/>
                <w:lang w:val="en-US" w:eastAsia="zh-CN"/>
              </w:rPr>
              <w:t>六</w:t>
            </w:r>
            <w:r>
              <w:rPr>
                <w:rFonts w:hint="eastAsia" w:ascii="仿宋" w:hAnsi="仿宋" w:eastAsia="仿宋" w:cs="仿宋"/>
                <w:b/>
                <w:color w:val="auto"/>
                <w:sz w:val="28"/>
                <w:szCs w:val="28"/>
                <w:highlight w:val="none"/>
              </w:rPr>
              <w:t>年</w:t>
            </w:r>
            <w:r>
              <w:rPr>
                <w:rFonts w:hint="eastAsia" w:ascii="仿宋" w:hAnsi="仿宋" w:eastAsia="仿宋" w:cs="仿宋"/>
                <w:b/>
                <w:color w:val="auto"/>
                <w:sz w:val="28"/>
                <w:szCs w:val="28"/>
                <w:highlight w:val="none"/>
                <w:lang w:val="en-US" w:eastAsia="zh-CN"/>
              </w:rPr>
              <w:t>六</w:t>
            </w:r>
            <w:r>
              <w:rPr>
                <w:rFonts w:hint="eastAsia" w:ascii="仿宋" w:hAnsi="仿宋" w:eastAsia="仿宋" w:cs="仿宋"/>
                <w:b/>
                <w:color w:val="auto"/>
                <w:sz w:val="28"/>
                <w:szCs w:val="28"/>
                <w:highlight w:val="none"/>
              </w:rPr>
              <w:t>月</w:t>
            </w:r>
          </w:p>
        </w:tc>
      </w:tr>
    </w:tbl>
    <w:p w14:paraId="233E59AA">
      <w:pPr>
        <w:pStyle w:val="320"/>
        <w:rPr>
          <w:rFonts w:hint="eastAsia" w:ascii="仿宋" w:hAnsi="仿宋" w:eastAsia="仿宋" w:cs="仿宋"/>
          <w:color w:val="auto"/>
          <w:highlight w:val="none"/>
        </w:rPr>
      </w:pPr>
    </w:p>
    <w:p w14:paraId="5DD85C59">
      <w:pPr>
        <w:pStyle w:val="320"/>
        <w:rPr>
          <w:rFonts w:hint="eastAsia" w:ascii="仿宋" w:hAnsi="仿宋" w:eastAsia="仿宋" w:cs="仿宋"/>
          <w:color w:val="auto"/>
          <w:highlight w:val="none"/>
        </w:rPr>
      </w:pPr>
    </w:p>
    <w:p w14:paraId="2C8C0588">
      <w:pPr>
        <w:pStyle w:val="320"/>
        <w:rPr>
          <w:rFonts w:hint="eastAsia" w:ascii="仿宋" w:hAnsi="仿宋" w:eastAsia="仿宋" w:cs="仿宋"/>
          <w:color w:val="auto"/>
          <w:highlight w:val="none"/>
        </w:rPr>
      </w:pPr>
    </w:p>
    <w:p w14:paraId="04B65E36">
      <w:pPr>
        <w:pStyle w:val="320"/>
        <w:rPr>
          <w:rFonts w:hint="eastAsia" w:ascii="仿宋" w:hAnsi="仿宋" w:eastAsia="仿宋" w:cs="仿宋"/>
          <w:color w:val="auto"/>
          <w:highlight w:val="none"/>
        </w:rPr>
      </w:pPr>
    </w:p>
    <w:p w14:paraId="7CCDD21C">
      <w:pPr>
        <w:pStyle w:val="637"/>
        <w:rPr>
          <w:rFonts w:hint="eastAsia" w:ascii="仿宋" w:hAnsi="仿宋" w:eastAsia="仿宋" w:cs="仿宋"/>
          <w:color w:val="auto"/>
          <w:highlight w:val="none"/>
        </w:rPr>
        <w:sectPr>
          <w:headerReference r:id="rId4" w:type="first"/>
          <w:headerReference r:id="rId3" w:type="default"/>
          <w:footerReference r:id="rId5" w:type="even"/>
          <w:pgSz w:w="11906" w:h="16838"/>
          <w:pgMar w:top="1814" w:right="1474" w:bottom="1814" w:left="1474" w:header="851" w:footer="992" w:gutter="0"/>
          <w:cols w:space="720" w:num="1"/>
          <w:titlePg/>
          <w:docGrid w:linePitch="312" w:charSpace="0"/>
        </w:sectPr>
      </w:pPr>
    </w:p>
    <w:p w14:paraId="5FADDC3B">
      <w:pPr>
        <w:spacing w:line="360" w:lineRule="auto"/>
        <w:jc w:val="center"/>
        <w:rPr>
          <w:rFonts w:hint="eastAsia" w:ascii="仿宋" w:hAnsi="仿宋" w:eastAsia="仿宋" w:cs="仿宋"/>
          <w:color w:val="auto"/>
          <w:sz w:val="24"/>
          <w:highlight w:val="none"/>
        </w:rPr>
      </w:pPr>
    </w:p>
    <w:p w14:paraId="751DBB0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14:paraId="340CE7E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14:paraId="2460B82D">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14:paraId="27BD559C">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03300E2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0F19A02D">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099B1830">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5F0E86A4">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29DF6229">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177BAB13">
      <w:pPr>
        <w:spacing w:line="360" w:lineRule="auto"/>
        <w:ind w:firstLine="549" w:firstLineChars="229"/>
        <w:rPr>
          <w:rFonts w:hint="eastAsia" w:ascii="仿宋" w:hAnsi="仿宋" w:eastAsia="仿宋" w:cs="仿宋"/>
          <w:color w:val="auto"/>
          <w:sz w:val="24"/>
          <w:highlight w:val="none"/>
        </w:rPr>
      </w:pPr>
    </w:p>
    <w:p w14:paraId="309B10B5">
      <w:pPr>
        <w:spacing w:line="360" w:lineRule="auto"/>
        <w:ind w:firstLine="549" w:firstLineChars="229"/>
        <w:rPr>
          <w:rFonts w:hint="eastAsia" w:ascii="仿宋" w:hAnsi="仿宋" w:eastAsia="仿宋" w:cs="仿宋"/>
          <w:color w:val="auto"/>
          <w:sz w:val="24"/>
          <w:highlight w:val="none"/>
        </w:rPr>
      </w:pPr>
    </w:p>
    <w:p w14:paraId="17EF4F18">
      <w:pPr>
        <w:spacing w:line="360" w:lineRule="auto"/>
        <w:ind w:firstLine="549" w:firstLineChars="229"/>
        <w:rPr>
          <w:rFonts w:hint="eastAsia" w:ascii="仿宋" w:hAnsi="仿宋" w:eastAsia="仿宋" w:cs="仿宋"/>
          <w:color w:val="auto"/>
          <w:sz w:val="24"/>
          <w:highlight w:val="none"/>
        </w:rPr>
      </w:pPr>
    </w:p>
    <w:p w14:paraId="1037643B">
      <w:pPr>
        <w:spacing w:line="360" w:lineRule="auto"/>
        <w:ind w:firstLine="549" w:firstLineChars="229"/>
        <w:rPr>
          <w:rFonts w:hint="eastAsia" w:ascii="仿宋" w:hAnsi="仿宋" w:eastAsia="仿宋" w:cs="仿宋"/>
          <w:color w:val="auto"/>
          <w:sz w:val="24"/>
          <w:highlight w:val="none"/>
        </w:rPr>
      </w:pPr>
    </w:p>
    <w:p w14:paraId="7FB6B81D">
      <w:pPr>
        <w:spacing w:line="360" w:lineRule="auto"/>
        <w:ind w:firstLine="549" w:firstLineChars="229"/>
        <w:rPr>
          <w:rFonts w:hint="eastAsia" w:ascii="仿宋" w:hAnsi="仿宋" w:eastAsia="仿宋" w:cs="仿宋"/>
          <w:color w:val="auto"/>
          <w:sz w:val="24"/>
          <w:highlight w:val="none"/>
        </w:rPr>
      </w:pPr>
    </w:p>
    <w:p w14:paraId="49C9FFAA">
      <w:pPr>
        <w:spacing w:line="360" w:lineRule="auto"/>
        <w:ind w:firstLine="549" w:firstLineChars="229"/>
        <w:rPr>
          <w:rFonts w:hint="eastAsia" w:ascii="仿宋" w:hAnsi="仿宋" w:eastAsia="仿宋" w:cs="仿宋"/>
          <w:color w:val="auto"/>
          <w:sz w:val="24"/>
          <w:highlight w:val="none"/>
        </w:rPr>
      </w:pPr>
    </w:p>
    <w:p w14:paraId="395EA62C">
      <w:pPr>
        <w:spacing w:line="360" w:lineRule="auto"/>
        <w:ind w:firstLine="549" w:firstLineChars="229"/>
        <w:rPr>
          <w:rFonts w:hint="eastAsia" w:ascii="仿宋" w:hAnsi="仿宋" w:eastAsia="仿宋" w:cs="仿宋"/>
          <w:color w:val="auto"/>
          <w:sz w:val="24"/>
          <w:highlight w:val="none"/>
        </w:rPr>
      </w:pPr>
    </w:p>
    <w:p w14:paraId="33F91604">
      <w:pPr>
        <w:spacing w:line="360" w:lineRule="auto"/>
        <w:ind w:firstLine="549" w:firstLineChars="229"/>
        <w:rPr>
          <w:rFonts w:hint="eastAsia" w:ascii="仿宋" w:hAnsi="仿宋" w:eastAsia="仿宋" w:cs="仿宋"/>
          <w:color w:val="auto"/>
          <w:sz w:val="24"/>
          <w:highlight w:val="none"/>
        </w:rPr>
      </w:pPr>
    </w:p>
    <w:p w14:paraId="0F232590">
      <w:pPr>
        <w:spacing w:line="360" w:lineRule="auto"/>
        <w:ind w:firstLine="549" w:firstLineChars="229"/>
        <w:rPr>
          <w:rFonts w:hint="eastAsia" w:ascii="仿宋" w:hAnsi="仿宋" w:eastAsia="仿宋" w:cs="仿宋"/>
          <w:color w:val="auto"/>
          <w:sz w:val="24"/>
          <w:highlight w:val="none"/>
        </w:rPr>
      </w:pPr>
    </w:p>
    <w:p w14:paraId="79056655">
      <w:pPr>
        <w:spacing w:line="360" w:lineRule="auto"/>
        <w:ind w:firstLine="549" w:firstLineChars="229"/>
        <w:rPr>
          <w:rFonts w:hint="eastAsia" w:ascii="仿宋" w:hAnsi="仿宋" w:eastAsia="仿宋" w:cs="仿宋"/>
          <w:color w:val="auto"/>
          <w:sz w:val="24"/>
          <w:highlight w:val="none"/>
        </w:rPr>
      </w:pPr>
    </w:p>
    <w:p w14:paraId="32F5B9D3">
      <w:pPr>
        <w:spacing w:line="360" w:lineRule="auto"/>
        <w:ind w:firstLine="549" w:firstLineChars="229"/>
        <w:rPr>
          <w:rFonts w:hint="eastAsia" w:ascii="仿宋" w:hAnsi="仿宋" w:eastAsia="仿宋" w:cs="仿宋"/>
          <w:color w:val="auto"/>
          <w:sz w:val="24"/>
          <w:highlight w:val="none"/>
        </w:rPr>
      </w:pPr>
    </w:p>
    <w:p w14:paraId="51D8C8EB">
      <w:pPr>
        <w:spacing w:line="360" w:lineRule="auto"/>
        <w:ind w:firstLine="549" w:firstLineChars="229"/>
        <w:rPr>
          <w:rFonts w:hint="eastAsia" w:ascii="仿宋" w:hAnsi="仿宋" w:eastAsia="仿宋" w:cs="仿宋"/>
          <w:color w:val="auto"/>
          <w:sz w:val="24"/>
          <w:highlight w:val="none"/>
        </w:rPr>
      </w:pPr>
    </w:p>
    <w:p w14:paraId="64AC49FA">
      <w:pPr>
        <w:spacing w:line="360" w:lineRule="auto"/>
        <w:ind w:firstLine="549" w:firstLineChars="229"/>
        <w:rPr>
          <w:rFonts w:hint="eastAsia" w:ascii="仿宋" w:hAnsi="仿宋" w:eastAsia="仿宋" w:cs="仿宋"/>
          <w:color w:val="auto"/>
          <w:sz w:val="24"/>
          <w:highlight w:val="none"/>
        </w:rPr>
      </w:pPr>
    </w:p>
    <w:bookmarkEnd w:id="2"/>
    <w:p w14:paraId="15B7CF4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仿宋" w:hAnsi="仿宋" w:eastAsia="仿宋" w:cs="仿宋"/>
          <w:b/>
          <w:color w:val="auto"/>
          <w:sz w:val="36"/>
          <w:szCs w:val="20"/>
          <w:highlight w:val="none"/>
        </w:rPr>
        <w:sectPr>
          <w:headerReference r:id="rId7" w:type="first"/>
          <w:footerReference r:id="rId10" w:type="first"/>
          <w:headerReference r:id="rId6"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3" w:name="_Hlt74728647"/>
      <w:bookmarkEnd w:id="3"/>
      <w:bookmarkStart w:id="4" w:name="_Hlt74729822"/>
      <w:bookmarkEnd w:id="4"/>
      <w:bookmarkStart w:id="5" w:name="_Hlt74707423"/>
      <w:bookmarkEnd w:id="5"/>
      <w:bookmarkStart w:id="6" w:name="_Hlt74649545"/>
      <w:bookmarkEnd w:id="6"/>
      <w:bookmarkStart w:id="7" w:name="_Toc91899870"/>
      <w:bookmarkStart w:id="8" w:name="第二部分"/>
      <w:bookmarkStart w:id="9" w:name="_Toc91899871"/>
    </w:p>
    <w:p w14:paraId="6BADA54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 xml:space="preserve">第一部分 </w:t>
      </w:r>
      <w:bookmarkStart w:id="10" w:name="OLE_LINK3"/>
      <w:r>
        <w:rPr>
          <w:rFonts w:hint="eastAsia" w:ascii="仿宋" w:hAnsi="仿宋" w:eastAsia="仿宋" w:cs="仿宋"/>
          <w:b/>
          <w:color w:val="auto"/>
          <w:sz w:val="36"/>
          <w:szCs w:val="20"/>
          <w:highlight w:val="none"/>
        </w:rPr>
        <w:t>招标公告</w:t>
      </w:r>
    </w:p>
    <w:p w14:paraId="5BA68882">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6779DFB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绍兴市第七人民医院心肺复苏机采购项目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snapToGrid/>
          <w:color w:val="auto"/>
          <w:kern w:val="2"/>
          <w:sz w:val="24"/>
          <w:szCs w:val="24"/>
          <w:highlight w:val="none"/>
        </w:rPr>
        <w:t>https://www.zcygov.cn/）获取（下载）招标文件，并于</w:t>
      </w:r>
      <w:r>
        <w:rPr>
          <w:rStyle w:val="77"/>
          <w:rFonts w:hint="eastAsia" w:ascii="仿宋" w:hAnsi="仿宋" w:eastAsia="仿宋" w:cs="仿宋"/>
          <w:snapToGrid/>
          <w:color w:val="auto"/>
          <w:kern w:val="2"/>
          <w:sz w:val="24"/>
          <w:szCs w:val="24"/>
          <w:highlight w:val="none"/>
          <w:lang w:eastAsia="zh-CN"/>
        </w:rPr>
        <w:t>2026年</w:t>
      </w:r>
      <w:r>
        <w:rPr>
          <w:rStyle w:val="77"/>
          <w:rFonts w:hint="eastAsia" w:ascii="仿宋" w:hAnsi="仿宋" w:eastAsia="仿宋" w:cs="仿宋"/>
          <w:snapToGrid/>
          <w:color w:val="auto"/>
          <w:kern w:val="2"/>
          <w:sz w:val="24"/>
          <w:szCs w:val="24"/>
          <w:highlight w:val="none"/>
          <w:lang w:val="en-US" w:eastAsia="zh-CN"/>
        </w:rPr>
        <w:t>7月14</w:t>
      </w:r>
      <w:r>
        <w:rPr>
          <w:rStyle w:val="77"/>
          <w:rFonts w:hint="eastAsia" w:ascii="仿宋" w:hAnsi="仿宋" w:eastAsia="仿宋" w:cs="仿宋"/>
          <w:snapToGrid/>
          <w:color w:val="auto"/>
          <w:kern w:val="2"/>
          <w:sz w:val="24"/>
          <w:szCs w:val="24"/>
          <w:highlight w:val="none"/>
          <w:lang w:eastAsia="zh-CN"/>
        </w:rPr>
        <w:t>日</w:t>
      </w:r>
      <w:r>
        <w:rPr>
          <w:rStyle w:val="77"/>
          <w:rFonts w:hint="eastAsia" w:ascii="仿宋" w:hAnsi="仿宋" w:eastAsia="仿宋" w:cs="仿宋"/>
          <w:snapToGrid/>
          <w:color w:val="auto"/>
          <w:kern w:val="2"/>
          <w:sz w:val="24"/>
          <w:szCs w:val="24"/>
          <w:highlight w:val="none"/>
          <w:lang w:val="en-US" w:eastAsia="zh-CN"/>
        </w:rPr>
        <w:t>14</w:t>
      </w:r>
      <w:r>
        <w:rPr>
          <w:rStyle w:val="77"/>
          <w:rFonts w:hint="eastAsia" w:ascii="仿宋" w:hAnsi="仿宋" w:eastAsia="仿宋" w:cs="仿宋"/>
          <w:snapToGrid/>
          <w:color w:val="auto"/>
          <w:kern w:val="2"/>
          <w:sz w:val="24"/>
          <w:szCs w:val="24"/>
          <w:highlight w:val="none"/>
          <w:lang w:eastAsia="zh-CN"/>
        </w:rPr>
        <w:t>点30分</w:t>
      </w:r>
      <w:r>
        <w:rPr>
          <w:rStyle w:val="77"/>
          <w:rFonts w:hint="eastAsia" w:ascii="仿宋" w:hAnsi="仿宋" w:eastAsia="仿宋" w:cs="仿宋"/>
          <w:bCs/>
          <w:snapToGrid/>
          <w:color w:val="auto"/>
          <w:kern w:val="2"/>
          <w:sz w:val="24"/>
          <w:szCs w:val="24"/>
          <w:highlight w:val="none"/>
        </w:rPr>
        <w:t>00秒</w:t>
      </w:r>
      <w:r>
        <w:rPr>
          <w:rStyle w:val="77"/>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2D9115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5A862A46">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项目编号：</w:t>
      </w:r>
      <w:r>
        <w:rPr>
          <w:rFonts w:hint="eastAsia" w:ascii="仿宋" w:hAnsi="仿宋" w:eastAsia="仿宋" w:cs="仿宋"/>
          <w:b/>
          <w:color w:val="auto"/>
          <w:highlight w:val="none"/>
          <w:lang w:eastAsia="zh-CN"/>
        </w:rPr>
        <w:t>330600263010110000057-HCQX-2026011</w:t>
      </w:r>
    </w:p>
    <w:p w14:paraId="38D6AC51">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项目名称：</w:t>
      </w:r>
      <w:r>
        <w:rPr>
          <w:rFonts w:hint="eastAsia" w:ascii="仿宋" w:hAnsi="仿宋" w:eastAsia="仿宋" w:cs="仿宋"/>
          <w:b/>
          <w:color w:val="auto"/>
          <w:highlight w:val="none"/>
          <w:lang w:eastAsia="zh-CN"/>
        </w:rPr>
        <w:t>绍兴市第七人民医院心肺复苏机采购项目</w:t>
      </w:r>
    </w:p>
    <w:p w14:paraId="69B7E16E">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采购方式：公开招标</w:t>
      </w:r>
    </w:p>
    <w:p w14:paraId="72839D40">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100000.00</w:t>
      </w:r>
    </w:p>
    <w:p w14:paraId="3268B93D">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最高限价（元）：</w:t>
      </w:r>
      <w:r>
        <w:rPr>
          <w:rFonts w:hint="eastAsia" w:ascii="仿宋" w:hAnsi="仿宋" w:eastAsia="仿宋" w:cs="仿宋"/>
          <w:b/>
          <w:color w:val="auto"/>
          <w:highlight w:val="none"/>
          <w:lang w:val="en-US" w:eastAsia="zh-CN"/>
        </w:rPr>
        <w:t>100000.00</w:t>
      </w:r>
    </w:p>
    <w:p w14:paraId="1B65ADD3">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采购需求：详见采购文件</w:t>
      </w:r>
    </w:p>
    <w:p w14:paraId="46E54A09">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标项一:</w:t>
      </w:r>
    </w:p>
    <w:p w14:paraId="5B81BCD3">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标项名称</w:t>
      </w:r>
      <w:r>
        <w:rPr>
          <w:rFonts w:hint="eastAsia" w:ascii="仿宋" w:hAnsi="仿宋" w:eastAsia="仿宋" w:cs="仿宋"/>
          <w:b/>
          <w:color w:val="auto"/>
          <w:highlight w:val="none"/>
          <w:lang w:val="en-US" w:eastAsia="zh-CN"/>
        </w:rPr>
        <w:t>:</w:t>
      </w:r>
      <w:r>
        <w:rPr>
          <w:rFonts w:hint="eastAsia" w:ascii="仿宋" w:hAnsi="仿宋" w:eastAsia="仿宋" w:cs="仿宋"/>
          <w:b/>
          <w:color w:val="auto"/>
          <w:highlight w:val="none"/>
          <w:lang w:eastAsia="zh-CN"/>
        </w:rPr>
        <w:t>绍兴市第七人民医院心肺复苏机采购项目</w:t>
      </w:r>
    </w:p>
    <w:p w14:paraId="696D318B">
      <w:pPr>
        <w:pageBreakBefore w:val="0"/>
        <w:widowControl w:val="0"/>
        <w:kinsoku/>
        <w:wordWrap/>
        <w:overflowPunct/>
        <w:topLinePunct w:val="0"/>
        <w:autoSpaceDE/>
        <w:autoSpaceDN/>
        <w:bidi w:val="0"/>
        <w:spacing w:line="440" w:lineRule="exact"/>
        <w:ind w:left="0" w:firstLine="422" w:firstLineChars="200"/>
        <w:textAlignment w:val="auto"/>
        <w:rPr>
          <w:rFonts w:hint="default" w:ascii="仿宋" w:hAnsi="仿宋" w:eastAsia="仿宋" w:cs="仿宋"/>
          <w:b/>
          <w:color w:val="auto"/>
          <w:highlight w:val="none"/>
          <w:lang w:val="en-US" w:eastAsia="zh-CN"/>
        </w:rPr>
      </w:pPr>
      <w:r>
        <w:rPr>
          <w:rFonts w:hint="eastAsia" w:ascii="仿宋" w:hAnsi="仿宋" w:eastAsia="仿宋" w:cs="仿宋"/>
          <w:b/>
          <w:color w:val="auto"/>
          <w:highlight w:val="none"/>
        </w:rPr>
        <w:t>数量:</w:t>
      </w:r>
      <w:r>
        <w:rPr>
          <w:rFonts w:hint="eastAsia" w:ascii="仿宋" w:hAnsi="仿宋" w:eastAsia="仿宋" w:cs="仿宋"/>
          <w:b/>
          <w:color w:val="auto"/>
          <w:highlight w:val="none"/>
          <w:lang w:val="en-US" w:eastAsia="zh-CN"/>
        </w:rPr>
        <w:t>1项</w:t>
      </w:r>
    </w:p>
    <w:p w14:paraId="61CCC1CE">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100000.00</w:t>
      </w:r>
    </w:p>
    <w:p w14:paraId="4B8DF144">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简要规格描述或项目基本概况介绍、用途：详见采购文件。 </w:t>
      </w:r>
    </w:p>
    <w:p w14:paraId="4872A7EC">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备注：无。</w:t>
      </w:r>
    </w:p>
    <w:p w14:paraId="1DD26262">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合同履约期限：按双方合同约定条款执行。</w:t>
      </w:r>
    </w:p>
    <w:p w14:paraId="5AFF543F">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本项目（是）接受联合体投标。</w:t>
      </w:r>
    </w:p>
    <w:p w14:paraId="43923AA0">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0D5912F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11514BE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2C3F9A2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03E692F7">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（注：不得限制大中型企业与小微企业组成联合体参与投标）</w:t>
      </w:r>
      <w:r>
        <w:rPr>
          <w:rFonts w:hint="eastAsia" w:ascii="仿宋" w:hAnsi="仿宋" w:eastAsia="仿宋" w:cs="仿宋"/>
          <w:color w:val="auto"/>
          <w:sz w:val="24"/>
          <w:highlight w:val="none"/>
        </w:rPr>
        <w:t>；</w:t>
      </w:r>
    </w:p>
    <w:p w14:paraId="3048F8F9">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bookmarkStart w:id="11" w:name="OLE_LINK5"/>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68D8BC81">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bookmarkEnd w:id="11"/>
    <w:p w14:paraId="2CFCA61E">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189B9A7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12"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12"/>
    <w:p w14:paraId="79905FF0">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4932B53">
      <w:pPr>
        <w:pageBreakBefore w:val="0"/>
        <w:widowControl/>
        <w:kinsoku/>
        <w:wordWrap/>
        <w:overflowPunct/>
        <w:topLinePunct w:val="0"/>
        <w:autoSpaceDE/>
        <w:autoSpaceDN/>
        <w:bidi w:val="0"/>
        <w:snapToGrid w:val="0"/>
        <w:spacing w:line="288"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bookmarkStart w:id="13" w:name="OLE_LINK17"/>
      <w:bookmarkStart w:id="14" w:name="OLE_LINK4"/>
      <w:r>
        <w:rPr>
          <w:rFonts w:hint="eastAsia" w:ascii="仿宋" w:hAnsi="仿宋" w:eastAsia="仿宋" w:cs="仿宋"/>
          <w:color w:val="auto"/>
          <w:kern w:val="0"/>
          <w:sz w:val="24"/>
          <w:highlight w:val="none"/>
          <w:u w:val="single"/>
        </w:rPr>
        <w:t>投标产品属第三类医疗器械的，供应商应提供有效的医疗器械经营企业许可证，投标产品属第二类医疗器械，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bookmarkEnd w:id="13"/>
      <w:r>
        <w:rPr>
          <w:rFonts w:hint="eastAsia" w:ascii="仿宋" w:hAnsi="仿宋" w:eastAsia="仿宋" w:cs="仿宋"/>
          <w:color w:val="auto"/>
          <w:kern w:val="0"/>
          <w:sz w:val="24"/>
          <w:highlight w:val="none"/>
        </w:rPr>
        <w:t>。</w:t>
      </w:r>
      <w:bookmarkEnd w:id="14"/>
    </w:p>
    <w:p w14:paraId="2AC79B23">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BC6B1A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3DB7FC69">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Style w:val="77"/>
          <w:rFonts w:hint="eastAsia" w:ascii="仿宋" w:hAnsi="仿宋" w:eastAsia="仿宋" w:cs="仿宋"/>
          <w:snapToGrid/>
          <w:color w:val="auto"/>
          <w:kern w:val="2"/>
          <w:sz w:val="24"/>
          <w:szCs w:val="24"/>
          <w:highlight w:val="none"/>
          <w:lang w:eastAsia="zh-CN"/>
        </w:rPr>
        <w:t>2026年</w:t>
      </w:r>
      <w:r>
        <w:rPr>
          <w:rStyle w:val="77"/>
          <w:rFonts w:hint="eastAsia" w:ascii="仿宋" w:hAnsi="仿宋" w:eastAsia="仿宋" w:cs="仿宋"/>
          <w:snapToGrid/>
          <w:color w:val="auto"/>
          <w:kern w:val="2"/>
          <w:sz w:val="24"/>
          <w:szCs w:val="24"/>
          <w:highlight w:val="none"/>
          <w:lang w:val="en-US" w:eastAsia="zh-CN"/>
        </w:rPr>
        <w:t>7月14</w:t>
      </w:r>
      <w:r>
        <w:rPr>
          <w:rStyle w:val="77"/>
          <w:rFonts w:hint="eastAsia" w:ascii="仿宋" w:hAnsi="仿宋" w:eastAsia="仿宋" w:cs="仿宋"/>
          <w:snapToGrid/>
          <w:color w:val="auto"/>
          <w:kern w:val="2"/>
          <w:sz w:val="24"/>
          <w:szCs w:val="24"/>
          <w:highlight w:val="none"/>
          <w:lang w:eastAsia="zh-CN"/>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05D9904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5577E250">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1D8AFAA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47BD673B">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055ED6F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lang w:eastAsia="zh-CN"/>
        </w:rPr>
        <w:t>2026年</w:t>
      </w:r>
      <w:r>
        <w:rPr>
          <w:rFonts w:hint="eastAsia" w:ascii="仿宋" w:hAnsi="仿宋" w:eastAsia="仿宋" w:cs="仿宋"/>
          <w:color w:val="auto"/>
          <w:sz w:val="24"/>
          <w:highlight w:val="none"/>
          <w:u w:val="single"/>
          <w:lang w:val="en-US" w:eastAsia="zh-CN"/>
        </w:rPr>
        <w:t>7月14</w:t>
      </w:r>
      <w:r>
        <w:rPr>
          <w:rFonts w:hint="eastAsia" w:ascii="仿宋" w:hAnsi="仿宋" w:eastAsia="仿宋" w:cs="仿宋"/>
          <w:color w:val="auto"/>
          <w:sz w:val="24"/>
          <w:highlight w:val="none"/>
          <w:u w:val="single"/>
          <w:lang w:eastAsia="zh-CN"/>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lang w:eastAsia="zh-CN"/>
        </w:rPr>
        <w:t>点30分0</w:t>
      </w:r>
      <w:r>
        <w:rPr>
          <w:rFonts w:hint="eastAsia" w:ascii="仿宋" w:hAnsi="仿宋" w:eastAsia="仿宋" w:cs="仿宋"/>
          <w:color w:val="auto"/>
          <w:sz w:val="24"/>
          <w:highlight w:val="none"/>
          <w:u w:val="single"/>
        </w:rPr>
        <w:t>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0CFB4D8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3D327AAD">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lang w:eastAsia="zh-CN"/>
        </w:rPr>
        <w:t>2026年</w:t>
      </w:r>
      <w:r>
        <w:rPr>
          <w:rFonts w:hint="eastAsia" w:ascii="仿宋" w:hAnsi="仿宋" w:eastAsia="仿宋" w:cs="仿宋"/>
          <w:color w:val="auto"/>
          <w:sz w:val="24"/>
          <w:highlight w:val="none"/>
          <w:u w:val="single"/>
          <w:lang w:val="en-US" w:eastAsia="zh-CN"/>
        </w:rPr>
        <w:t>7月14</w:t>
      </w:r>
      <w:r>
        <w:rPr>
          <w:rFonts w:hint="eastAsia" w:ascii="仿宋" w:hAnsi="仿宋" w:eastAsia="仿宋" w:cs="仿宋"/>
          <w:color w:val="auto"/>
          <w:sz w:val="24"/>
          <w:highlight w:val="none"/>
          <w:u w:val="single"/>
          <w:lang w:eastAsia="zh-CN"/>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lang w:eastAsia="zh-CN"/>
        </w:rPr>
        <w:t>点30分</w:t>
      </w:r>
      <w:r>
        <w:rPr>
          <w:rFonts w:hint="eastAsia" w:ascii="仿宋" w:hAnsi="仿宋" w:eastAsia="仿宋" w:cs="仿宋"/>
          <w:color w:val="auto"/>
          <w:sz w:val="24"/>
          <w:highlight w:val="none"/>
          <w:u w:val="single"/>
        </w:rPr>
        <w:t>00秒</w:t>
      </w:r>
    </w:p>
    <w:p w14:paraId="243E216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57FD3BF0">
      <w:pPr>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156CC71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56DFBF9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1F3FCF3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156D6E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8B81CB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E5EED2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29A44A54">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4B447D2D">
      <w:pPr>
        <w:pStyle w:val="5"/>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szCs w:val="24"/>
          <w:highlight w:val="none"/>
        </w:rPr>
      </w:pPr>
      <w:bookmarkStart w:id="15" w:name="_Toc28359019"/>
      <w:bookmarkStart w:id="16" w:name="_Toc35393806"/>
      <w:bookmarkStart w:id="17" w:name="_Toc28359096"/>
      <w:bookmarkStart w:id="18" w:name="_Toc35393637"/>
      <w:r>
        <w:rPr>
          <w:rFonts w:hint="eastAsia" w:ascii="仿宋" w:hAnsi="仿宋" w:eastAsia="仿宋" w:cs="仿宋"/>
          <w:color w:val="auto"/>
          <w:sz w:val="24"/>
          <w:szCs w:val="24"/>
          <w:highlight w:val="none"/>
        </w:rPr>
        <w:t>1.采购人信息</w:t>
      </w:r>
      <w:bookmarkEnd w:id="15"/>
      <w:bookmarkEnd w:id="16"/>
      <w:bookmarkEnd w:id="17"/>
      <w:bookmarkEnd w:id="18"/>
      <w:r>
        <w:rPr>
          <w:rFonts w:hint="eastAsia" w:ascii="仿宋" w:hAnsi="仿宋" w:eastAsia="仿宋" w:cs="仿宋"/>
          <w:color w:val="auto"/>
          <w:sz w:val="24"/>
          <w:szCs w:val="24"/>
          <w:highlight w:val="none"/>
        </w:rPr>
        <w:t>：</w:t>
      </w:r>
    </w:p>
    <w:p w14:paraId="540B4326">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w:t>
      </w:r>
      <w:r>
        <w:rPr>
          <w:rFonts w:hint="eastAsia" w:ascii="仿宋" w:hAnsi="仿宋" w:eastAsia="仿宋" w:cs="仿宋"/>
          <w:color w:val="auto"/>
          <w:kern w:val="0"/>
          <w:sz w:val="24"/>
          <w:highlight w:val="none"/>
          <w:lang w:eastAsia="zh-CN"/>
        </w:rPr>
        <w:t>绍兴市第七人民医院</w:t>
      </w:r>
    </w:p>
    <w:p w14:paraId="319E4149">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地    址：</w:t>
      </w:r>
      <w:r>
        <w:rPr>
          <w:rFonts w:hint="eastAsia" w:ascii="仿宋" w:hAnsi="仿宋" w:eastAsia="仿宋" w:cs="仿宋"/>
          <w:color w:val="auto"/>
          <w:kern w:val="0"/>
          <w:sz w:val="24"/>
          <w:highlight w:val="none"/>
          <w:lang w:eastAsia="zh-CN"/>
        </w:rPr>
        <w:t xml:space="preserve">绍兴市越城区胜利西路1234号 </w:t>
      </w:r>
    </w:p>
    <w:p w14:paraId="32A86D25">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    真：/</w:t>
      </w:r>
    </w:p>
    <w:p w14:paraId="2FDD3D1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项目联系人（询问）：沈惠强  </w:t>
      </w:r>
    </w:p>
    <w:p w14:paraId="31BA12B2">
      <w:pPr>
        <w:widowControl/>
        <w:spacing w:line="460" w:lineRule="exact"/>
        <w:ind w:firstLine="480" w:firstLineChars="200"/>
        <w:rPr>
          <w:rFonts w:hint="default" w:ascii="仿宋" w:hAnsi="仿宋" w:eastAsia="仿宋" w:cs="仿宋"/>
          <w:color w:val="auto"/>
          <w:kern w:val="0"/>
          <w:sz w:val="24"/>
          <w:highlight w:val="none"/>
          <w:lang w:val="en-US"/>
        </w:rPr>
      </w:pPr>
      <w:r>
        <w:rPr>
          <w:rFonts w:hint="eastAsia" w:ascii="仿宋" w:hAnsi="仿宋" w:eastAsia="仿宋" w:cs="仿宋"/>
          <w:color w:val="auto"/>
          <w:kern w:val="0"/>
          <w:sz w:val="24"/>
          <w:highlight w:val="none"/>
        </w:rPr>
        <w:t>项目联系方式（询问）：0575-85397728</w:t>
      </w:r>
    </w:p>
    <w:p w14:paraId="602C5E25">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质疑联系人：唐亮  </w:t>
      </w:r>
    </w:p>
    <w:p w14:paraId="2F528F96">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质疑联系方式：0575-85397715</w:t>
      </w:r>
    </w:p>
    <w:p w14:paraId="4CD4D6A3">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2.招标代理机构信息</w:t>
      </w:r>
    </w:p>
    <w:p w14:paraId="021FA2B3">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称：华诚工程咨询集团有限公司</w:t>
      </w:r>
    </w:p>
    <w:p w14:paraId="41C2F555">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    址：绍兴市越城区越西路800号金德隆商业中心8幢二楼</w:t>
      </w:r>
    </w:p>
    <w:p w14:paraId="24934DBB">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23613B29">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项目联系人（询问）：</w:t>
      </w:r>
      <w:bookmarkStart w:id="19" w:name="OLE_LINK9"/>
      <w:r>
        <w:rPr>
          <w:rFonts w:hint="eastAsia" w:ascii="仿宋" w:hAnsi="仿宋" w:eastAsia="仿宋" w:cs="仿宋"/>
          <w:color w:val="auto"/>
          <w:kern w:val="0"/>
          <w:sz w:val="24"/>
          <w:highlight w:val="none"/>
          <w:lang w:val="en-US" w:eastAsia="zh-CN"/>
        </w:rPr>
        <w:t>毕龙梅</w:t>
      </w:r>
    </w:p>
    <w:bookmarkEnd w:id="19"/>
    <w:p w14:paraId="6BA77319">
      <w:pPr>
        <w:pStyle w:val="397"/>
        <w:snapToGrid/>
        <w:spacing w:after="120" w:line="460" w:lineRule="exact"/>
        <w:ind w:left="479" w:leftChars="228" w:firstLine="0" w:firstLineChars="0"/>
        <w:contextualSpacing/>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15068545458</w:t>
      </w:r>
      <w:r>
        <w:rPr>
          <w:rFonts w:hint="eastAsia" w:ascii="仿宋" w:hAnsi="仿宋" w:eastAsia="仿宋" w:cs="仿宋"/>
          <w:color w:val="auto"/>
          <w:szCs w:val="24"/>
          <w:highlight w:val="none"/>
          <w:lang w:val="en-US" w:eastAsia="zh-CN"/>
        </w:rPr>
        <w:br w:type="textWrapping"/>
      </w:r>
      <w:r>
        <w:rPr>
          <w:rFonts w:hint="eastAsia" w:ascii="仿宋" w:hAnsi="仿宋" w:eastAsia="仿宋" w:cs="仿宋"/>
          <w:color w:val="auto"/>
          <w:szCs w:val="24"/>
          <w:highlight w:val="none"/>
        </w:rPr>
        <w:t>质疑联系人：</w:t>
      </w:r>
      <w:r>
        <w:rPr>
          <w:rFonts w:hint="eastAsia" w:ascii="仿宋" w:hAnsi="仿宋" w:eastAsia="仿宋" w:cs="仿宋"/>
          <w:color w:val="auto"/>
          <w:szCs w:val="24"/>
          <w:highlight w:val="none"/>
          <w:lang w:val="en-US" w:eastAsia="zh-CN"/>
        </w:rPr>
        <w:t>唐国智</w:t>
      </w:r>
    </w:p>
    <w:p w14:paraId="5DF0AB06">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w:t>
      </w:r>
      <w:r>
        <w:rPr>
          <w:rFonts w:hint="eastAsia" w:ascii="仿宋" w:hAnsi="仿宋" w:eastAsia="仿宋" w:cs="仿宋"/>
          <w:color w:val="auto"/>
          <w:szCs w:val="24"/>
          <w:highlight w:val="none"/>
          <w:lang w:val="en-US" w:eastAsia="zh-CN"/>
        </w:rPr>
        <w:t>13735283173</w:t>
      </w:r>
      <w:r>
        <w:rPr>
          <w:rFonts w:hint="eastAsia" w:ascii="仿宋" w:hAnsi="仿宋" w:eastAsia="仿宋" w:cs="仿宋"/>
          <w:color w:val="auto"/>
          <w:szCs w:val="24"/>
          <w:highlight w:val="none"/>
        </w:rPr>
        <w:t>　　</w:t>
      </w:r>
    </w:p>
    <w:p w14:paraId="09543D4B">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3.同级政府采购监督管理部门</w:t>
      </w:r>
    </w:p>
    <w:p w14:paraId="0BE57FA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名称：绍兴市财政局</w:t>
      </w:r>
    </w:p>
    <w:p w14:paraId="4007516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地址：绍兴市越城区凤林西路151号</w:t>
      </w:r>
    </w:p>
    <w:p w14:paraId="62B4A35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传真：0575-85209697 </w:t>
      </w:r>
    </w:p>
    <w:p w14:paraId="288F5AF2">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联系人：张婷婷</w:t>
      </w:r>
    </w:p>
    <w:p w14:paraId="6D947976">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监督投诉电话：0575-85209697    </w:t>
      </w:r>
    </w:p>
    <w:p w14:paraId="290442D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37C195D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33A1734C">
      <w:pPr>
        <w:widowControl/>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bookmarkEnd w:id="10"/>
    <w:p w14:paraId="4C68374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2599BA23">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90F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B2BAE7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3EBBAD64">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5387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11F772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0049818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654FC268">
            <w:pPr>
              <w:keepNext w:val="0"/>
              <w:keepLines w:val="0"/>
              <w:pageBreakBefore w:val="0"/>
              <w:widowControl w:val="0"/>
              <w:kinsoku/>
              <w:wordWrap/>
              <w:overflowPunct/>
              <w:topLinePunct w:val="0"/>
              <w:bidi w:val="0"/>
              <w:adjustRightInd w:val="0"/>
              <w:spacing w:line="440" w:lineRule="exact"/>
              <w:ind w:left="0" w:leftChars="0" w:right="0" w:rightChars="0"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3F4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C1465A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5095E4F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845388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35499F8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5016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62F49E5A">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32CD16A5">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6BCF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A9C9DB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3E587C7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0F90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6A93381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1228CF5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1F7AED5A">
            <w:pPr>
              <w:keepNext w:val="0"/>
              <w:keepLines w:val="0"/>
              <w:pageBreakBefore w:val="0"/>
              <w:widowControl w:val="0"/>
              <w:kinsoku/>
              <w:wordWrap/>
              <w:overflowPunct/>
              <w:topLinePunct w:val="0"/>
              <w:bidi w:val="0"/>
              <w:adjustRightInd w:val="0"/>
              <w:spacing w:line="440" w:lineRule="exact"/>
              <w:ind w:left="0" w:leftChars="0" w:right="0" w:rightChars="0"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14:paraId="7597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06B3300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43F658B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63D7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1E6DBB74">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6DFCF5A7">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1EEF1FA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32638162">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14:paraId="2C7F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DAB72E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71272A7F">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31940AC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14:paraId="367AAA4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B要求提供，</w:t>
            </w:r>
          </w:p>
          <w:p w14:paraId="60A633D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75B92894">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6AE7D30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14:paraId="1207627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499EC43D">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14:paraId="6964FAB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EB37A14">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tc>
      </w:tr>
      <w:tr w14:paraId="082B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A9A2EE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1C6C8A65">
            <w:pPr>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方案讲解演示：</w:t>
            </w:r>
          </w:p>
          <w:p w14:paraId="18C160CE">
            <w:pPr>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A无方案讲解演示。</w:t>
            </w:r>
          </w:p>
          <w:p w14:paraId="6C90E5E5">
            <w:pPr>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14:paraId="241F2855">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zh-CN"/>
              </w:rPr>
              <w:t>分钟（编制时可根据项目情况进行调整），讲解次序以投标文件解密时间先后次序为准。讲解演示结束后按要求解答评标委员会提问。</w:t>
            </w:r>
          </w:p>
          <w:p w14:paraId="7E6726C5">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14:paraId="10CE2495">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14:paraId="46E8C38C">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lang w:val="zh-CN"/>
              </w:rPr>
              <w:t>人（编制时可根据项目情况进行调整）。</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14:paraId="5053EE8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50E5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C298F3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 xml:space="preserve"> </w:t>
            </w:r>
            <w:r>
              <w:rPr>
                <w:rFonts w:hint="eastAsia" w:ascii="仿宋" w:hAnsi="仿宋" w:eastAsia="仿宋" w:cs="仿宋"/>
                <w:color w:val="auto"/>
                <w:sz w:val="24"/>
                <w:highlight w:val="none"/>
              </w:rPr>
              <w:t>10</w:t>
            </w:r>
          </w:p>
        </w:tc>
        <w:tc>
          <w:tcPr>
            <w:tcW w:w="855" w:type="dxa"/>
            <w:vAlign w:val="center"/>
          </w:tcPr>
          <w:p w14:paraId="52D1991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4E0DFF9A">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本项目不允许采购进口产品。</w:t>
            </w:r>
          </w:p>
          <w:p w14:paraId="057ED9FD">
            <w:pPr>
              <w:snapToGrid w:val="0"/>
              <w:spacing w:line="440" w:lineRule="exact"/>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A91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90596B8">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5A797000">
            <w:pPr>
              <w:keepNext w:val="0"/>
              <w:keepLines w:val="0"/>
              <w:pageBreakBefore w:val="0"/>
              <w:widowControl w:val="0"/>
              <w:kinsoku/>
              <w:wordWrap/>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14:paraId="1687D67F">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szCs w:val="24"/>
                <w:highlight w:val="none"/>
              </w:rPr>
              <w:sym w:font="Wingdings" w:char="00FE"/>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kern w:val="0"/>
                <w:sz w:val="24"/>
                <w:szCs w:val="24"/>
                <w:highlight w:val="none"/>
                <w:u w:val="single"/>
                <w:lang w:val="en-US" w:eastAsia="zh-CN"/>
              </w:rPr>
              <w:t xml:space="preserve"> 心肺复苏机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A2EB87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14:paraId="5E79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shd w:val="clear" w:color="auto" w:fill="auto"/>
            <w:vAlign w:val="center"/>
          </w:tcPr>
          <w:p w14:paraId="7CD8B8F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12</w:t>
            </w:r>
          </w:p>
        </w:tc>
        <w:tc>
          <w:tcPr>
            <w:tcW w:w="855" w:type="dxa"/>
            <w:shd w:val="clear" w:color="auto" w:fill="auto"/>
            <w:vAlign w:val="center"/>
          </w:tcPr>
          <w:p w14:paraId="07A5E01F">
            <w:pPr>
              <w:keepNext w:val="0"/>
              <w:keepLines w:val="0"/>
              <w:pageBreakBefore w:val="0"/>
              <w:widowControl w:val="0"/>
              <w:kinsoku/>
              <w:wordWrap/>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highlight w:val="none"/>
                <w:lang w:val="en-US" w:eastAsia="zh-CN"/>
              </w:rPr>
              <w:t>本国产品</w:t>
            </w:r>
          </w:p>
        </w:tc>
        <w:tc>
          <w:tcPr>
            <w:tcW w:w="7515" w:type="dxa"/>
            <w:shd w:val="clear" w:color="auto" w:fill="auto"/>
            <w:vAlign w:val="center"/>
          </w:tcPr>
          <w:p w14:paraId="0C03A2F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kern w:val="0"/>
                <w:sz w:val="24"/>
                <w:highlight w:val="none"/>
              </w:rPr>
            </w:pPr>
            <w:sdt>
              <w:sdtPr>
                <w:rPr>
                  <w:rFonts w:hint="eastAsia" w:ascii="仿宋" w:hAnsi="仿宋" w:eastAsia="仿宋" w:cs="仿宋"/>
                  <w:color w:val="auto"/>
                  <w:kern w:val="0"/>
                  <w:sz w:val="24"/>
                  <w:highlight w:val="none"/>
                </w:rPr>
                <w:id w:val="147460770"/>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FE"/>
                </w:r>
              </w:sdtContent>
            </w:sdt>
            <w:r>
              <w:rPr>
                <w:rFonts w:hint="eastAsia" w:ascii="仿宋" w:hAnsi="仿宋" w:eastAsia="仿宋" w:cs="仿宋"/>
                <w:color w:val="auto"/>
                <w:kern w:val="0"/>
                <w:sz w:val="24"/>
                <w:highlight w:val="none"/>
                <w:lang w:val="en-US" w:eastAsia="zh-CN"/>
              </w:rPr>
              <w:t>适用，</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104AA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不适用。</w:t>
            </w:r>
          </w:p>
        </w:tc>
      </w:tr>
      <w:tr w14:paraId="0016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5145CDC">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55" w:type="dxa"/>
            <w:vAlign w:val="center"/>
          </w:tcPr>
          <w:p w14:paraId="53934FE5">
            <w:pPr>
              <w:keepNext w:val="0"/>
              <w:keepLines w:val="0"/>
              <w:pageBreakBefore w:val="0"/>
              <w:widowControl w:val="0"/>
              <w:kinsoku/>
              <w:wordWrap/>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14:paraId="6E24A38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highlight w:val="none"/>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szCs w:val="24"/>
                <w:highlight w:val="none"/>
              </w:rPr>
              <w:t>标的：</w:t>
            </w:r>
            <w:r>
              <w:rPr>
                <w:rFonts w:hint="eastAsia" w:ascii="仿宋" w:hAnsi="仿宋" w:eastAsia="仿宋" w:cs="仿宋"/>
                <w:color w:val="auto"/>
                <w:kern w:val="0"/>
                <w:sz w:val="24"/>
                <w:szCs w:val="24"/>
                <w:highlight w:val="none"/>
                <w:u w:val="single"/>
              </w:rPr>
              <w:t xml:space="preserve"> </w:t>
            </w:r>
            <w:bookmarkStart w:id="20" w:name="OLE_LINK1"/>
            <w:r>
              <w:rPr>
                <w:rFonts w:hint="eastAsia" w:ascii="仿宋" w:hAnsi="仿宋" w:eastAsia="仿宋" w:cs="仿宋"/>
                <w:color w:val="auto"/>
                <w:kern w:val="0"/>
                <w:sz w:val="24"/>
                <w:szCs w:val="24"/>
                <w:highlight w:val="none"/>
                <w:u w:val="single"/>
                <w:lang w:eastAsia="zh-CN"/>
              </w:rPr>
              <w:t>标项一</w:t>
            </w:r>
            <w:bookmarkEnd w:id="20"/>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kern w:val="0"/>
                <w:sz w:val="24"/>
                <w:szCs w:val="24"/>
                <w:highlight w:val="none"/>
              </w:rPr>
              <w:t>，属于</w:t>
            </w:r>
            <w:r>
              <w:rPr>
                <w:rFonts w:hint="eastAsia" w:ascii="仿宋" w:hAnsi="仿宋" w:eastAsia="仿宋" w:cs="仿宋"/>
                <w:color w:val="auto"/>
                <w:kern w:val="0"/>
                <w:sz w:val="24"/>
                <w:szCs w:val="24"/>
                <w:highlight w:val="none"/>
                <w:u w:val="single"/>
              </w:rPr>
              <w:t xml:space="preserve"> 工业 </w:t>
            </w:r>
            <w:r>
              <w:rPr>
                <w:rFonts w:hint="eastAsia" w:ascii="仿宋" w:hAnsi="仿宋" w:eastAsia="仿宋" w:cs="仿宋"/>
                <w:color w:val="auto"/>
                <w:kern w:val="0"/>
                <w:sz w:val="24"/>
                <w:szCs w:val="24"/>
                <w:highlight w:val="none"/>
              </w:rPr>
              <w:t>行业</w:t>
            </w:r>
            <w:r>
              <w:rPr>
                <w:rFonts w:hint="eastAsia" w:ascii="仿宋" w:hAnsi="仿宋" w:eastAsia="仿宋" w:cs="仿宋"/>
                <w:color w:val="auto"/>
                <w:kern w:val="0"/>
                <w:sz w:val="24"/>
                <w:highlight w:val="none"/>
              </w:rPr>
              <w:t>；</w:t>
            </w:r>
          </w:p>
        </w:tc>
      </w:tr>
      <w:tr w14:paraId="1FFF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65F9FD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vAlign w:val="center"/>
          </w:tcPr>
          <w:p w14:paraId="409D208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0129381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4278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EB5D085">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14:paraId="5B5E38F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14:paraId="0E5CA85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36B0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71D6FE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14:paraId="2794FE5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14:paraId="0CB0FAC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、政府采购严重违法失信行为记录名单的投标人将被拒绝参与政府采购活动。</w:t>
            </w:r>
          </w:p>
          <w:p w14:paraId="58CD9F9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6B5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EBC6C2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8370" w:type="dxa"/>
            <w:gridSpan w:val="2"/>
            <w:vAlign w:val="center"/>
          </w:tcPr>
          <w:p w14:paraId="786CC96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452D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EFFA971">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p>
        </w:tc>
        <w:tc>
          <w:tcPr>
            <w:tcW w:w="8370" w:type="dxa"/>
            <w:gridSpan w:val="2"/>
            <w:vAlign w:val="center"/>
          </w:tcPr>
          <w:p w14:paraId="0894004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绍兴公共资源交易网</w:t>
            </w:r>
            <w:r>
              <w:rPr>
                <w:rFonts w:hint="eastAsia" w:ascii="仿宋" w:hAnsi="仿宋" w:eastAsia="仿宋" w:cs="仿宋"/>
                <w:color w:val="auto"/>
                <w:sz w:val="24"/>
                <w:highlight w:val="none"/>
                <w:lang w:val="en-US" w:eastAsia="zh-CN"/>
              </w:rPr>
              <w:t>或绍兴第七人民医院官网</w:t>
            </w:r>
            <w:r>
              <w:rPr>
                <w:rFonts w:hint="eastAsia" w:ascii="仿宋" w:hAnsi="仿宋" w:eastAsia="仿宋" w:cs="仿宋"/>
                <w:color w:val="auto"/>
                <w:sz w:val="24"/>
                <w:highlight w:val="none"/>
              </w:rPr>
              <w:t>查看下载。</w:t>
            </w:r>
          </w:p>
        </w:tc>
      </w:tr>
      <w:tr w14:paraId="47C8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3871E5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17                                                                                                                                                                                                                                                                                                                                                                                                                                                                                                                                                                                                                                                                                                                                                                                                                                                                                                                                                                                                                                                                                                                                                                                                                                                                                                                                        </w:t>
            </w:r>
          </w:p>
        </w:tc>
        <w:tc>
          <w:tcPr>
            <w:tcW w:w="8370" w:type="dxa"/>
            <w:gridSpan w:val="2"/>
            <w:vAlign w:val="center"/>
          </w:tcPr>
          <w:p w14:paraId="4955B55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6F5E678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6FF3B7E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6B5BF82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7588EFB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25DBC6D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w:t>
            </w:r>
            <w:r>
              <w:rPr>
                <w:rFonts w:hint="eastAsia" w:ascii="仿宋" w:hAnsi="仿宋" w:eastAsia="仿宋" w:cs="仿宋"/>
                <w:color w:val="auto"/>
                <w:sz w:val="24"/>
                <w:highlight w:val="none"/>
                <w:lang w:eastAsia="zh-CN"/>
              </w:rPr>
              <w:t>95763</w:t>
            </w:r>
            <w:r>
              <w:rPr>
                <w:rFonts w:hint="eastAsia" w:ascii="仿宋" w:hAnsi="仿宋" w:eastAsia="仿宋" w:cs="仿宋"/>
                <w:color w:val="auto"/>
                <w:sz w:val="24"/>
                <w:highlight w:val="none"/>
              </w:rPr>
              <w:t>。</w:t>
            </w:r>
          </w:p>
          <w:p w14:paraId="32FBBB9C">
            <w:pPr>
              <w:keepNext w:val="0"/>
              <w:keepLines w:val="0"/>
              <w:pageBreakBefore w:val="0"/>
              <w:widowControl w:val="0"/>
              <w:kinsoku/>
              <w:wordWrap/>
              <w:overflowPunct/>
              <w:topLinePunct w:val="0"/>
              <w:bidi w:val="0"/>
              <w:adjustRightInd w:val="0"/>
              <w:snapToGri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648EDBE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39E9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796029BD">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0" w:type="dxa"/>
            <w:gridSpan w:val="2"/>
            <w:vAlign w:val="center"/>
          </w:tcPr>
          <w:p w14:paraId="0CAAE7B8">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750FC603">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2846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496AC69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p>
        </w:tc>
        <w:tc>
          <w:tcPr>
            <w:tcW w:w="8370" w:type="dxa"/>
            <w:gridSpan w:val="2"/>
            <w:vAlign w:val="center"/>
          </w:tcPr>
          <w:p w14:paraId="4D31C963">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419D4640">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szCs w:val="24"/>
                <w:highlight w:val="none"/>
              </w:rPr>
              <w:sym w:font="Wingdings" w:char="00A8"/>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0F9D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152276B4">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19</w:t>
            </w:r>
          </w:p>
        </w:tc>
        <w:tc>
          <w:tcPr>
            <w:tcW w:w="8370" w:type="dxa"/>
            <w:gridSpan w:val="2"/>
            <w:vAlign w:val="center"/>
          </w:tcPr>
          <w:p w14:paraId="6F223DE0">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65FCCA5E">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right="0"/>
              <w:jc w:val="both"/>
              <w:rPr>
                <w:rFonts w:hint="eastAsia" w:ascii="仿宋" w:hAnsi="仿宋" w:eastAsia="仿宋" w:cs="仿宋"/>
                <w:color w:val="auto"/>
                <w:sz w:val="24"/>
              </w:rPr>
            </w:pPr>
            <w:r>
              <w:rPr>
                <w:rFonts w:hint="eastAsia" w:ascii="仿宋" w:hAnsi="仿宋" w:eastAsia="仿宋" w:cs="仿宋"/>
                <w:color w:val="auto"/>
                <w:sz w:val="24"/>
              </w:rPr>
              <w:t>（1）以</w:t>
            </w:r>
            <w:r>
              <w:rPr>
                <w:rFonts w:hint="eastAsia" w:ascii="仿宋" w:hAnsi="仿宋" w:eastAsia="仿宋" w:cs="仿宋"/>
                <w:snapToGrid w:val="0"/>
                <w:color w:val="auto"/>
                <w:kern w:val="28"/>
                <w:sz w:val="24"/>
              </w:rPr>
              <w:t>中标通知书中确定的中标金额作为服务费的计算基数</w:t>
            </w:r>
            <w:r>
              <w:rPr>
                <w:rFonts w:hint="eastAsia" w:ascii="仿宋" w:hAnsi="仿宋" w:eastAsia="仿宋" w:cs="仿宋"/>
                <w:snapToGrid w:val="0"/>
                <w:color w:val="auto"/>
                <w:kern w:val="28"/>
                <w:sz w:val="24"/>
                <w:lang w:eastAsia="zh-CN"/>
              </w:rPr>
              <w:t>，</w:t>
            </w:r>
            <w:r>
              <w:rPr>
                <w:rFonts w:hint="eastAsia" w:ascii="仿宋" w:hAnsi="仿宋" w:eastAsia="仿宋" w:cs="仿宋"/>
                <w:color w:val="auto"/>
                <w:sz w:val="24"/>
              </w:rPr>
              <w:t>按代理协议约定的费率标准*</w:t>
            </w:r>
            <w:r>
              <w:rPr>
                <w:rFonts w:hint="eastAsia" w:ascii="仿宋" w:hAnsi="仿宋" w:eastAsia="仿宋" w:cs="仿宋"/>
                <w:color w:val="auto"/>
                <w:sz w:val="24"/>
                <w:lang w:val="en-US" w:eastAsia="zh-CN"/>
              </w:rPr>
              <w:t>5</w:t>
            </w:r>
            <w:r>
              <w:rPr>
                <w:rFonts w:hint="eastAsia" w:ascii="仿宋" w:hAnsi="仿宋" w:eastAsia="仿宋" w:cs="仿宋"/>
                <w:color w:val="auto"/>
                <w:sz w:val="24"/>
              </w:rPr>
              <w:t>0%计取，采用差额定率累进法进行计算，</w:t>
            </w:r>
            <w:r>
              <w:rPr>
                <w:rFonts w:hint="eastAsia" w:ascii="仿宋" w:hAnsi="仿宋" w:eastAsia="仿宋" w:cs="仿宋"/>
                <w:snapToGrid w:val="0"/>
                <w:color w:val="auto"/>
                <w:kern w:val="28"/>
                <w:sz w:val="24"/>
              </w:rPr>
              <w:t>代理服务费用低于3000元的按3000元收取，超过15000元的按15000</w:t>
            </w:r>
            <w:r>
              <w:rPr>
                <w:rFonts w:hint="eastAsia" w:ascii="仿宋" w:hAnsi="仿宋" w:eastAsia="仿宋" w:cs="仿宋"/>
                <w:snapToGrid w:val="0"/>
                <w:color w:val="auto"/>
                <w:kern w:val="28"/>
                <w:sz w:val="24"/>
                <w:shd w:val="clear" w:color="auto" w:fill="auto"/>
              </w:rPr>
              <w:t>元收取（各中标单位按</w:t>
            </w:r>
            <w:r>
              <w:rPr>
                <w:rFonts w:hint="eastAsia" w:ascii="仿宋" w:hAnsi="仿宋" w:eastAsia="仿宋" w:cs="仿宋"/>
                <w:snapToGrid w:val="0"/>
                <w:color w:val="auto"/>
                <w:kern w:val="28"/>
                <w:sz w:val="24"/>
                <w:shd w:val="clear" w:color="auto" w:fill="auto"/>
                <w:lang w:val="en-US" w:eastAsia="zh-CN"/>
              </w:rPr>
              <w:t>预算金额比例</w:t>
            </w:r>
            <w:r>
              <w:rPr>
                <w:rFonts w:hint="eastAsia" w:ascii="仿宋" w:hAnsi="仿宋" w:eastAsia="仿宋" w:cs="仿宋"/>
                <w:snapToGrid w:val="0"/>
                <w:color w:val="auto"/>
                <w:kern w:val="28"/>
                <w:sz w:val="24"/>
                <w:shd w:val="clear" w:color="auto" w:fill="auto"/>
              </w:rPr>
              <w:t>支付代理服务费）</w:t>
            </w:r>
            <w:r>
              <w:rPr>
                <w:rFonts w:hint="eastAsia" w:ascii="仿宋" w:hAnsi="仿宋" w:eastAsia="仿宋" w:cs="仿宋"/>
                <w:color w:val="auto"/>
                <w:sz w:val="24"/>
              </w:rPr>
              <w:t>，具体费率标准如下：</w:t>
            </w:r>
          </w:p>
          <w:p w14:paraId="403BD15C">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rPr>
            </w:pPr>
            <w:r>
              <w:rPr>
                <w:rFonts w:hint="eastAsia" w:ascii="仿宋" w:hAnsi="仿宋" w:eastAsia="仿宋" w:cs="仿宋"/>
                <w:color w:val="auto"/>
                <w:sz w:val="24"/>
              </w:rPr>
              <w:t>成交金额100万元以下的部分，货物类采购费率1.50%，服务类采购费率1.50%；</w:t>
            </w:r>
          </w:p>
          <w:p w14:paraId="394B933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rPr>
            </w:pPr>
            <w:r>
              <w:rPr>
                <w:rFonts w:hint="eastAsia" w:ascii="仿宋" w:hAnsi="仿宋" w:eastAsia="仿宋" w:cs="仿宋"/>
                <w:color w:val="auto"/>
                <w:sz w:val="24"/>
              </w:rPr>
              <w:t>成交金额100万元至500万元的部分，货物类采购费率1.10%，服务类采购费率0.80%；</w:t>
            </w:r>
          </w:p>
          <w:p w14:paraId="62A9E757">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rPr>
            </w:pPr>
            <w:r>
              <w:rPr>
                <w:rFonts w:hint="eastAsia" w:ascii="仿宋" w:hAnsi="仿宋" w:eastAsia="仿宋" w:cs="仿宋"/>
                <w:color w:val="auto"/>
                <w:sz w:val="24"/>
              </w:rPr>
              <w:t>成交金额500万元至1000万元的部分，货物类采购费率0.80%，服务类采购费率0.45%；</w:t>
            </w:r>
          </w:p>
          <w:p w14:paraId="5D89A3A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snapToGrid w:val="0"/>
                <w:color w:val="auto"/>
                <w:kern w:val="28"/>
                <w:sz w:val="24"/>
                <w:shd w:val="clear" w:color="auto" w:fill="auto"/>
              </w:rPr>
            </w:pPr>
            <w:r>
              <w:rPr>
                <w:rFonts w:hint="eastAsia" w:ascii="仿宋" w:hAnsi="仿宋" w:eastAsia="仿宋" w:cs="仿宋"/>
                <w:color w:val="auto"/>
                <w:sz w:val="24"/>
              </w:rPr>
              <w:t>成交金额1000万元至5000万元的部分，货物类采购费率0.50%，服务类采购费率0.25%。</w:t>
            </w:r>
          </w:p>
          <w:p w14:paraId="625B2CE7">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rPr>
            </w:pPr>
            <w:r>
              <w:rPr>
                <w:rFonts w:hint="eastAsia" w:ascii="仿宋" w:hAnsi="仿宋" w:eastAsia="仿宋" w:cs="仿宋"/>
                <w:color w:val="auto"/>
                <w:sz w:val="24"/>
                <w:shd w:val="clear" w:color="auto" w:fill="auto"/>
              </w:rPr>
              <w:t>（2）招标代理服务费的交</w:t>
            </w:r>
            <w:r>
              <w:rPr>
                <w:rFonts w:hint="eastAsia" w:ascii="仿宋" w:hAnsi="仿宋" w:eastAsia="仿宋" w:cs="仿宋"/>
                <w:color w:val="auto"/>
                <w:sz w:val="24"/>
              </w:rPr>
              <w:t>纳方式：</w:t>
            </w:r>
          </w:p>
          <w:p w14:paraId="184FF17D">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rPr>
            </w:pPr>
            <w:r>
              <w:rPr>
                <w:rFonts w:hint="eastAsia" w:ascii="仿宋" w:hAnsi="仿宋" w:eastAsia="仿宋" w:cs="仿宋"/>
                <w:color w:val="auto"/>
                <w:sz w:val="24"/>
              </w:rPr>
              <w:t>用银行支票、汇票、电汇、现金等付款方式直接交纳招标代理服务费。</w:t>
            </w:r>
          </w:p>
          <w:p w14:paraId="708A52F5">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rPr>
            </w:pPr>
            <w:r>
              <w:rPr>
                <w:rFonts w:hint="eastAsia" w:ascii="仿宋" w:hAnsi="仿宋" w:eastAsia="仿宋" w:cs="仿宋"/>
                <w:color w:val="auto"/>
                <w:sz w:val="24"/>
              </w:rPr>
              <w:t>公司名称：华诚工程咨询集团有限公司</w:t>
            </w:r>
          </w:p>
          <w:p w14:paraId="1BB179FF">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rPr>
            </w:pPr>
            <w:r>
              <w:rPr>
                <w:rFonts w:hint="eastAsia" w:ascii="仿宋" w:hAnsi="仿宋" w:eastAsia="仿宋" w:cs="仿宋"/>
                <w:color w:val="auto"/>
                <w:sz w:val="24"/>
              </w:rPr>
              <w:t>开户行：上海浦东发展银行股份有限公司杭州和睦支行</w:t>
            </w:r>
          </w:p>
          <w:p w14:paraId="51D5F04B">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rPr>
            </w:pPr>
            <w:r>
              <w:rPr>
                <w:rFonts w:hint="eastAsia" w:ascii="仿宋" w:hAnsi="仿宋" w:eastAsia="仿宋" w:cs="仿宋"/>
                <w:color w:val="auto"/>
                <w:sz w:val="24"/>
              </w:rPr>
              <w:t>账  号：95220078801100000315</w:t>
            </w:r>
          </w:p>
          <w:p w14:paraId="758E3C72">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kern w:val="0"/>
                <w:sz w:val="24"/>
                <w:szCs w:val="21"/>
                <w:highlight w:val="none"/>
                <w:lang w:eastAsia="zh-CN"/>
              </w:rPr>
            </w:pPr>
            <w:r>
              <w:rPr>
                <w:rFonts w:hint="eastAsia" w:ascii="仿宋" w:hAnsi="仿宋" w:eastAsia="仿宋" w:cs="仿宋"/>
                <w:color w:val="auto"/>
                <w:sz w:val="24"/>
              </w:rPr>
              <w:t>（3）交纳时间：领取中标通知书前交纳。</w:t>
            </w:r>
          </w:p>
        </w:tc>
      </w:tr>
      <w:tr w14:paraId="3F69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B6DEEC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2CDF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3DD06F0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tbl>
    <w:p w14:paraId="2473B5F8">
      <w:pPr>
        <w:snapToGrid w:val="0"/>
        <w:spacing w:line="360" w:lineRule="auto"/>
        <w:jc w:val="center"/>
        <w:rPr>
          <w:rFonts w:hint="eastAsia" w:ascii="仿宋" w:hAnsi="仿宋" w:eastAsia="仿宋" w:cs="仿宋"/>
          <w:b/>
          <w:color w:val="auto"/>
          <w:sz w:val="32"/>
          <w:szCs w:val="20"/>
          <w:highlight w:val="none"/>
        </w:rPr>
      </w:pPr>
    </w:p>
    <w:bookmarkEnd w:id="9"/>
    <w:p w14:paraId="3282344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bookmarkStart w:id="21" w:name="_Hlt74730295"/>
      <w:bookmarkEnd w:id="21"/>
      <w:bookmarkStart w:id="22" w:name="_Hlt68072990"/>
      <w:bookmarkEnd w:id="22"/>
      <w:bookmarkStart w:id="23" w:name="_Hlt68072998"/>
      <w:bookmarkEnd w:id="23"/>
      <w:bookmarkStart w:id="24" w:name="_Hlt75236290"/>
      <w:bookmarkEnd w:id="24"/>
      <w:bookmarkStart w:id="25" w:name="_Hlt74729768"/>
      <w:bookmarkEnd w:id="25"/>
      <w:bookmarkStart w:id="26" w:name="_Hlt75236011"/>
      <w:bookmarkEnd w:id="26"/>
      <w:bookmarkStart w:id="27" w:name="_Hlt74714665"/>
      <w:bookmarkEnd w:id="27"/>
      <w:bookmarkStart w:id="28" w:name="_Hlt68073093"/>
      <w:bookmarkEnd w:id="28"/>
      <w:bookmarkStart w:id="29" w:name="_Hlt68057669"/>
      <w:bookmarkEnd w:id="29"/>
      <w:bookmarkStart w:id="30" w:name="_Hlt75236101"/>
      <w:bookmarkEnd w:id="30"/>
      <w:bookmarkStart w:id="31" w:name="_Hlt74707468"/>
      <w:bookmarkEnd w:id="31"/>
      <w:bookmarkStart w:id="32" w:name="_Hlt68403820"/>
      <w:bookmarkEnd w:id="32"/>
      <w:bookmarkStart w:id="33" w:name="第三部分"/>
      <w:bookmarkStart w:id="34" w:name="_Toc164416483"/>
      <w:r>
        <w:rPr>
          <w:rFonts w:hint="eastAsia" w:ascii="仿宋" w:hAnsi="仿宋" w:eastAsia="仿宋" w:cs="仿宋"/>
          <w:b/>
          <w:color w:val="auto"/>
          <w:sz w:val="32"/>
          <w:szCs w:val="32"/>
          <w:highlight w:val="none"/>
        </w:rPr>
        <w:t>一、总则</w:t>
      </w:r>
    </w:p>
    <w:p w14:paraId="42EC5334">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766DC7E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55DD8AFC">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4EDCDED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301DF5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”系指招标公告中载明的本项目的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p w14:paraId="12FAB00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5485FCA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rPr>
        <w:t>“监督单位”系指政府采购法定义监督管理部门</w:t>
      </w:r>
      <w:r>
        <w:rPr>
          <w:rFonts w:hint="eastAsia" w:ascii="仿宋" w:hAnsi="仿宋" w:eastAsia="仿宋" w:cs="仿宋"/>
          <w:color w:val="auto"/>
          <w:sz w:val="24"/>
          <w:highlight w:val="none"/>
          <w:lang w:val="en-US" w:eastAsia="zh-CN"/>
        </w:rPr>
        <w:t>。</w:t>
      </w:r>
    </w:p>
    <w:p w14:paraId="7A2DF3F5">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“负责人”系指法人企业的法定负责人，或其他组织为法律、行政法规规定代表单位行使职权的主要负责人，或自然人本人。</w:t>
      </w:r>
    </w:p>
    <w:p w14:paraId="5CB2391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6855DD9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“电子交易平台”</w:t>
      </w:r>
      <w:r>
        <w:rPr>
          <w:rFonts w:hint="eastAsia" w:ascii="仿宋" w:hAnsi="仿宋" w:eastAsia="仿宋" w:cs="仿宋"/>
          <w:color w:val="auto"/>
          <w:sz w:val="24"/>
          <w:highlight w:val="none"/>
          <w:lang w:val="en-US" w:eastAsia="zh-CN"/>
        </w:rPr>
        <w:t>系</w:t>
      </w:r>
      <w:r>
        <w:rPr>
          <w:rFonts w:hint="eastAsia" w:ascii="仿宋" w:hAnsi="仿宋" w:eastAsia="仿宋" w:cs="仿宋"/>
          <w:color w:val="auto"/>
          <w:sz w:val="24"/>
          <w:highlight w:val="none"/>
        </w:rPr>
        <w:t>指本项目政府采购活动所依托的政府采购云平台（https://www.zcygov.cn/）。</w:t>
      </w:r>
    </w:p>
    <w:p w14:paraId="3A5D90B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auto"/>
          <w:sz w:val="24"/>
          <w:highlight w:val="none"/>
          <w:lang w:val="en" w:eastAsia="zh-CN"/>
        </w:rPr>
        <w:t>☑</w:t>
      </w:r>
      <w:r>
        <w:rPr>
          <w:rFonts w:hint="eastAsia" w:ascii="仿宋" w:hAnsi="仿宋" w:eastAsia="仿宋" w:cs="仿宋"/>
          <w:color w:val="auto"/>
          <w:sz w:val="24"/>
          <w:highlight w:val="none"/>
        </w:rPr>
        <w:t>” 系指适用本项目的要求，“☐” 系指不适用本项目的要求。</w:t>
      </w:r>
    </w:p>
    <w:p w14:paraId="240F4AEE">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46E9817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0F428D1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4848967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0846C1FA">
      <w:pPr>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3.2.2</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5F8A262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 纳入政府采购管理的修缮、装修类项目采购建材的，采购单位</w:t>
      </w:r>
      <w:r>
        <w:rPr>
          <w:rFonts w:hint="eastAsia" w:ascii="仿宋" w:hAnsi="仿宋" w:eastAsia="仿宋" w:cs="仿宋"/>
          <w:color w:val="auto"/>
          <w:sz w:val="24"/>
          <w:highlight w:val="none"/>
          <w:lang w:eastAsia="zh-CN"/>
        </w:rPr>
        <w:t>应</w:t>
      </w:r>
      <w:r>
        <w:rPr>
          <w:rFonts w:hint="eastAsia" w:ascii="仿宋" w:hAnsi="仿宋" w:eastAsia="仿宋" w:cs="仿宋"/>
          <w:color w:val="auto"/>
          <w:sz w:val="24"/>
          <w:highlight w:val="none"/>
        </w:rPr>
        <w:t>将绿色建材性能、指标等作为实质性条件纳入采购文件和合同，具体性能指标要求</w:t>
      </w:r>
      <w:r>
        <w:rPr>
          <w:rFonts w:hint="eastAsia" w:ascii="仿宋" w:hAnsi="仿宋" w:eastAsia="仿宋" w:cs="仿宋"/>
          <w:color w:val="auto"/>
          <w:sz w:val="24"/>
          <w:highlight w:val="none"/>
          <w:lang w:eastAsia="zh-CN"/>
        </w:rPr>
        <w:t>按照</w:t>
      </w:r>
      <w:r>
        <w:rPr>
          <w:rFonts w:hint="eastAsia" w:ascii="仿宋" w:hAnsi="仿宋" w:eastAsia="仿宋" w:cs="仿宋"/>
          <w:color w:val="auto"/>
          <w:sz w:val="24"/>
          <w:highlight w:val="none"/>
        </w:rPr>
        <w:t>相关绿色建材政府采购需求标准</w:t>
      </w:r>
      <w:r>
        <w:rPr>
          <w:rFonts w:hint="eastAsia" w:ascii="仿宋" w:hAnsi="仿宋" w:eastAsia="仿宋" w:cs="仿宋"/>
          <w:color w:val="auto"/>
          <w:sz w:val="24"/>
          <w:highlight w:val="none"/>
          <w:lang w:eastAsia="zh-CN"/>
        </w:rPr>
        <w:t>执行</w:t>
      </w:r>
      <w:r>
        <w:rPr>
          <w:rFonts w:hint="eastAsia" w:ascii="仿宋" w:hAnsi="仿宋" w:eastAsia="仿宋" w:cs="仿宋"/>
          <w:color w:val="auto"/>
          <w:sz w:val="24"/>
          <w:highlight w:val="none"/>
        </w:rPr>
        <w:t>。</w:t>
      </w:r>
    </w:p>
    <w:p w14:paraId="17B3AAD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025F2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40D0674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2614295A">
      <w:pPr>
        <w:spacing w:line="440" w:lineRule="exact"/>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2A61D072">
      <w:pPr>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111DD61A">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1561D0FE">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1594925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108CA46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的扣除，用扣除后的价格参加评审。</w:t>
      </w:r>
    </w:p>
    <w:p w14:paraId="4BD5E3C4">
      <w:pPr>
        <w:spacing w:line="44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3.6本国产品的支持政策</w:t>
      </w:r>
    </w:p>
    <w:p w14:paraId="30E3C92B">
      <w:pPr>
        <w:spacing w:line="44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3.6.1</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B9489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3.6.2</w:t>
      </w:r>
      <w:r>
        <w:rPr>
          <w:rFonts w:hint="eastAsia" w:ascii="仿宋" w:hAnsi="仿宋" w:eastAsia="仿宋" w:cs="仿宋"/>
          <w:color w:val="auto"/>
          <w:sz w:val="24"/>
          <w:highlight w:val="none"/>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16B3D45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949A0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3.6.3</w:t>
      </w:r>
      <w:r>
        <w:rPr>
          <w:rFonts w:hint="eastAsia" w:ascii="仿宋" w:hAnsi="仿宋" w:eastAsia="仿宋" w:cs="仿宋"/>
          <w:color w:val="auto"/>
          <w:sz w:val="24"/>
          <w:highlight w:val="none"/>
        </w:rPr>
        <w:t>供应商对其提供的产品出具《关于符合本国产品标准的声明函》或财政部会同有关部门规定的有关证明文件，《声明函》或有关证明文件符合要求的，该产品视为本国产品。</w:t>
      </w:r>
    </w:p>
    <w:p w14:paraId="66E79070">
      <w:pPr>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lang w:val="en-US" w:eastAsia="zh-CN"/>
        </w:rPr>
        <w:t>还应</w:t>
      </w:r>
      <w:r>
        <w:rPr>
          <w:rFonts w:hint="eastAsia" w:ascii="仿宋" w:hAnsi="仿宋" w:eastAsia="仿宋" w:cs="仿宋"/>
          <w:color w:val="auto"/>
          <w:sz w:val="24"/>
          <w:highlight w:val="none"/>
          <w:lang w:eastAsia="zh-CN"/>
        </w:rPr>
        <w:t>出具成本占比达到80%以上承诺函（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4"/>
          <w:highlight w:val="none"/>
          <w:lang w:eastAsia="zh-CN"/>
        </w:rPr>
        <w:t>）。</w:t>
      </w:r>
    </w:p>
    <w:p w14:paraId="4BA5BB2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3.6.4</w:t>
      </w:r>
      <w:r>
        <w:rPr>
          <w:rFonts w:hint="eastAsia" w:ascii="仿宋" w:hAnsi="仿宋" w:eastAsia="仿宋" w:cs="仿宋"/>
          <w:color w:val="auto"/>
          <w:sz w:val="24"/>
          <w:highlight w:val="none"/>
        </w:rPr>
        <w:t>供应商提供虚假《声明函》、虚假证明文件谋取中标、成交的，依照《中华人民共和国政府采购法》等法律法规规定追究相应责任。</w:t>
      </w:r>
    </w:p>
    <w:p w14:paraId="61FA037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3.6.5</w:t>
      </w:r>
      <w:r>
        <w:rPr>
          <w:rFonts w:hint="eastAsia" w:ascii="仿宋" w:hAnsi="仿宋" w:eastAsia="仿宋" w:cs="仿宋"/>
          <w:color w:val="auto"/>
          <w:sz w:val="24"/>
          <w:highlight w:val="none"/>
        </w:rPr>
        <w:t>采购人、采购代理机构</w:t>
      </w:r>
      <w:r>
        <w:rPr>
          <w:rFonts w:hint="eastAsia" w:ascii="仿宋" w:hAnsi="仿宋" w:eastAsia="仿宋" w:cs="仿宋"/>
          <w:color w:val="auto"/>
          <w:sz w:val="24"/>
          <w:highlight w:val="none"/>
          <w:lang w:val="en-US" w:eastAsia="zh-CN"/>
        </w:rPr>
        <w:t>按规定</w:t>
      </w:r>
      <w:r>
        <w:rPr>
          <w:rFonts w:hint="eastAsia" w:ascii="仿宋" w:hAnsi="仿宋" w:eastAsia="仿宋" w:cs="仿宋"/>
          <w:color w:val="auto"/>
          <w:sz w:val="24"/>
          <w:highlight w:val="none"/>
        </w:rPr>
        <w:t>随中标、成交结果同时公告中标、成交供应商提供的《声明函》或有关证明文件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承诺函</w:t>
      </w:r>
      <w:r>
        <w:rPr>
          <w:rFonts w:hint="eastAsia" w:ascii="仿宋" w:hAnsi="仿宋" w:eastAsia="仿宋" w:cs="仿宋"/>
          <w:color w:val="auto"/>
          <w:sz w:val="24"/>
          <w:highlight w:val="none"/>
        </w:rPr>
        <w:t>。</w:t>
      </w:r>
    </w:p>
    <w:p w14:paraId="73C5071C">
      <w:pPr>
        <w:spacing w:line="44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3.7本国产品价格扣除与小微企业价格扣除叠加。具体计算公式为：参加评审价格=产品报价-产品报价*（小微企业价格扣除率+本国产品价格扣除率）。</w:t>
      </w:r>
    </w:p>
    <w:p w14:paraId="5D87296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55CFF50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76AF4E4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5E51629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00052B5">
      <w:pPr>
        <w:pStyle w:val="81"/>
        <w:rPr>
          <w:rFonts w:hint="eastAsia" w:ascii="仿宋" w:hAnsi="仿宋" w:eastAsia="仿宋" w:cs="仿宋"/>
          <w:color w:val="auto"/>
          <w:highlight w:val="none"/>
        </w:rPr>
      </w:pPr>
    </w:p>
    <w:p w14:paraId="222313F3">
      <w:pPr>
        <w:pStyle w:val="132"/>
        <w:pageBreakBefore w:val="0"/>
        <w:kinsoku/>
        <w:wordWrap/>
        <w:overflowPunct/>
        <w:topLinePunct w:val="0"/>
        <w:bidi w:val="0"/>
        <w:snapToGrid w:val="0"/>
        <w:spacing w:before="0" w:beforeAutospacing="0" w:line="440" w:lineRule="exact"/>
        <w:ind w:left="0" w:leftChars="0" w:firstLine="360"/>
        <w:textAlignment w:val="auto"/>
        <w:rPr>
          <w:rFonts w:hint="eastAsia" w:ascii="仿宋" w:hAnsi="仿宋" w:eastAsia="仿宋" w:cs="仿宋"/>
          <w:color w:val="auto"/>
          <w:sz w:val="32"/>
          <w:szCs w:val="32"/>
          <w:highlight w:val="none"/>
        </w:rPr>
      </w:pPr>
    </w:p>
    <w:p w14:paraId="4C3EF96C">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0453C532">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088708A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0AD6811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0BF95AC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6B94AA82">
      <w:pPr>
        <w:pStyle w:val="25"/>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2.授权委托</w:t>
      </w:r>
    </w:p>
    <w:p w14:paraId="329B9CF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本项目为电子投标项目，投标人的法定代表人或其授权代表或个体工商户不需要参加现场投标和开标。</w:t>
      </w:r>
    </w:p>
    <w:p w14:paraId="5C3339B0">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0DCD5E1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投标人应自行承担编制投标文件及参加本次投标所涉及的一切费用。不管投标结果如何，招标人对上述费用不负任何责任。</w:t>
      </w:r>
    </w:p>
    <w:p w14:paraId="42CEE723">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2ED264B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4.1招标文件包括本招标文件及所有的招标答疑记录（澄清、修改）和发出的补充通知。</w:t>
      </w:r>
    </w:p>
    <w:p w14:paraId="4325414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4.2招标文件的澄清 </w:t>
      </w:r>
    </w:p>
    <w:p w14:paraId="6A79D9A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3C200D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4.3招标文件的修改</w:t>
      </w:r>
    </w:p>
    <w:p w14:paraId="5B4A9EE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1247E2F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2E4CCBF4">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6970FD3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42233827">
      <w:pPr>
        <w:pStyle w:val="2"/>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5F9C5AE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三、投标</w:t>
      </w:r>
      <w:r>
        <w:rPr>
          <w:rFonts w:hint="eastAsia" w:ascii="仿宋" w:hAnsi="仿宋" w:eastAsia="仿宋" w:cs="仿宋"/>
          <w:b/>
          <w:color w:val="auto"/>
          <w:sz w:val="32"/>
          <w:szCs w:val="32"/>
          <w:highlight w:val="none"/>
          <w:lang w:eastAsia="zh-CN"/>
        </w:rPr>
        <w:t>文件</w:t>
      </w:r>
    </w:p>
    <w:p w14:paraId="5919F54F">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w:t>
      </w:r>
      <w:r>
        <w:rPr>
          <w:rFonts w:hint="eastAsia" w:ascii="仿宋" w:hAnsi="仿宋" w:eastAsia="仿宋" w:cs="仿宋"/>
          <w:b/>
          <w:bCs/>
          <w:color w:val="auto"/>
          <w:sz w:val="24"/>
          <w:highlight w:val="none"/>
        </w:rPr>
        <w:t>投标文件的语言、计量单位、形式及效力</w:t>
      </w:r>
    </w:p>
    <w:p w14:paraId="63953A8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629A76D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5EE04D4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596FBD2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6EA2D7B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5303AEF6">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40E0F3D9">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327FA970">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75ADE4B8">
      <w:pPr>
        <w:pStyle w:val="34"/>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rPr>
        <w:t>. 投标文件的组成</w:t>
      </w:r>
    </w:p>
    <w:p w14:paraId="696BAF7E">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w:t>
      </w:r>
      <w:r>
        <w:rPr>
          <w:rFonts w:hint="eastAsia" w:ascii="仿宋" w:hAnsi="仿宋" w:eastAsia="仿宋" w:cs="仿宋"/>
          <w:color w:val="auto"/>
          <w:sz w:val="24"/>
          <w:highlight w:val="none"/>
          <w:lang w:eastAsia="zh-CN"/>
        </w:rPr>
        <w:t>“资格文件”、</w:t>
      </w:r>
      <w:r>
        <w:rPr>
          <w:rFonts w:hint="eastAsia" w:ascii="仿宋" w:hAnsi="仿宋" w:eastAsia="仿宋" w:cs="仿宋"/>
          <w:color w:val="auto"/>
          <w:sz w:val="24"/>
          <w:highlight w:val="none"/>
        </w:rPr>
        <w:t>“商务技术文件资料”、“报价文件资料”</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部分组成，其中</w:t>
      </w:r>
      <w:r>
        <w:rPr>
          <w:rFonts w:hint="eastAsia" w:ascii="仿宋" w:hAnsi="仿宋" w:eastAsia="仿宋" w:cs="仿宋"/>
          <w:b/>
          <w:color w:val="auto"/>
          <w:sz w:val="24"/>
          <w:highlight w:val="none"/>
        </w:rPr>
        <w:t>电子投标文件中所须加盖公章部分均应采用电子签章。</w:t>
      </w:r>
    </w:p>
    <w:p w14:paraId="3D107DE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6B670A3F">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72CEFEB3">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52EBD8D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611714E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落实政府采购政策需满足的资格要求</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lang w:eastAsia="zh-CN"/>
        </w:rPr>
        <w:t>；</w:t>
      </w:r>
    </w:p>
    <w:p w14:paraId="3033546A">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本项目的特定资格要求。</w:t>
      </w:r>
    </w:p>
    <w:p w14:paraId="72FFA47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1FF4E0F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.2.1投标函；</w:t>
      </w:r>
      <w:r>
        <w:rPr>
          <w:rFonts w:hint="eastAsia" w:ascii="仿宋" w:hAnsi="仿宋" w:eastAsia="仿宋" w:cs="仿宋"/>
          <w:color w:val="auto"/>
          <w:sz w:val="24"/>
          <w:highlight w:val="none"/>
          <w:lang w:val="zh-CN"/>
        </w:rPr>
        <w:t xml:space="preserve"> </w:t>
      </w:r>
    </w:p>
    <w:p w14:paraId="36E9C78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2.2.2法定代表人授权委托书；</w:t>
      </w:r>
    </w:p>
    <w:p w14:paraId="2F446EC9">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2.2.3授权代表社保证明；</w:t>
      </w:r>
    </w:p>
    <w:p w14:paraId="504F4166">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2.2.4法定代表人身份证明书；</w:t>
      </w:r>
    </w:p>
    <w:p w14:paraId="3818DE6F">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2.2.5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4E853453">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2.2.6廉政承诺书（格式见第六部分附件）；</w:t>
      </w:r>
    </w:p>
    <w:p w14:paraId="5E50B257">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2.2.7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1F5D18D7">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2.2.8供应商应提供针对项目的完整技术解决方案：</w:t>
      </w:r>
    </w:p>
    <w:p w14:paraId="34AC439E">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14:paraId="750A8B3D">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9B7397E">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14:paraId="717B8D6C">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2.2.9针对本项目建设的详细实施计划。本项目详细工作实施组织方案，包括(但不限于)以下内容：组织机构、工作时间进度表、工作程序和步骤、管理和协调方法、关键步骤的思路和要点。</w:t>
      </w:r>
    </w:p>
    <w:p w14:paraId="6EC85C37">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2.2.10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9C2AC9C">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2.2.11供应商售后服务证明材料：合作单位营业执照或供应商在本地（绍兴市行政区域范围内）设立的项目部、办公室、办事处等机构的证明材料或供应商作出的成交后提供本地化服务的承诺；</w:t>
      </w:r>
    </w:p>
    <w:p w14:paraId="0BAB9B58">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2.2.12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64597AA7">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2.2.13优惠条件：供应商承诺给予采购人的各种优惠条件，包括设备价格、运输、保险、安装调试、付款条件、技术服务、售后服务等方面的优惠；当优惠条件涉及“报价单”中的各项费用时，必须与最后报价相统一；（如有）</w:t>
      </w:r>
    </w:p>
    <w:p w14:paraId="19CB3D9E">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2.2.14备品备件清单（含随机自带的备品备件和质保期后供采购人选择的备品备件及配套零部件，明细备品备件及价格，且供货价格不高于成交价格；成交货物设备应提供易损部件的备件和整机备品）；（如果有）</w:t>
      </w:r>
    </w:p>
    <w:p w14:paraId="4FDD1310">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2.2.15培训计划（如有）；</w:t>
      </w:r>
    </w:p>
    <w:p w14:paraId="4AC34230">
      <w:pPr>
        <w:snapToGrid w:val="0"/>
        <w:spacing w:line="336" w:lineRule="auto"/>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2.2.16验收方案；</w:t>
      </w:r>
    </w:p>
    <w:p w14:paraId="194AC70D">
      <w:pPr>
        <w:snapToGrid w:val="0"/>
        <w:spacing w:line="336" w:lineRule="auto"/>
        <w:ind w:firstLine="720" w:firstLineChars="3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17</w:t>
      </w:r>
      <w:r>
        <w:rPr>
          <w:rFonts w:hint="eastAsia" w:ascii="仿宋" w:hAnsi="仿宋" w:eastAsia="仿宋" w:cs="仿宋"/>
          <w:color w:val="auto"/>
          <w:sz w:val="24"/>
          <w:highlight w:val="none"/>
          <w:u w:val="wave"/>
        </w:rPr>
        <w:t>未尽事宜请各投标单位按评分标准和相对应标项相关要求制作；</w:t>
      </w:r>
    </w:p>
    <w:p w14:paraId="7852D411">
      <w:pPr>
        <w:snapToGrid w:val="0"/>
        <w:spacing w:line="336" w:lineRule="auto"/>
        <w:ind w:firstLine="720" w:firstLineChars="300"/>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18</w:t>
      </w:r>
      <w:r>
        <w:rPr>
          <w:rFonts w:hint="eastAsia" w:ascii="仿宋" w:hAnsi="仿宋" w:eastAsia="仿宋" w:cs="仿宋"/>
          <w:color w:val="auto"/>
          <w:sz w:val="24"/>
          <w:highlight w:val="none"/>
        </w:rPr>
        <w:t>投标人需要说明的其他文件和说明（格式自拟）。</w:t>
      </w:r>
    </w:p>
    <w:p w14:paraId="323EA8E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714096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.3.1开标一览表（报价表）；</w:t>
      </w:r>
    </w:p>
    <w:p w14:paraId="17F827A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.3.2中小企业声明函</w:t>
      </w:r>
      <w:r>
        <w:rPr>
          <w:rFonts w:hint="eastAsia" w:ascii="仿宋" w:hAnsi="仿宋" w:eastAsia="仿宋" w:cs="仿宋"/>
          <w:color w:val="auto"/>
          <w:sz w:val="24"/>
          <w:highlight w:val="none"/>
          <w:lang w:eastAsia="zh-CN"/>
        </w:rPr>
        <w:t>（如有）</w:t>
      </w:r>
      <w:r>
        <w:rPr>
          <w:rFonts w:hint="eastAsia" w:ascii="仿宋" w:hAnsi="仿宋" w:eastAsia="仿宋" w:cs="仿宋"/>
          <w:color w:val="auto"/>
          <w:sz w:val="24"/>
          <w:highlight w:val="none"/>
        </w:rPr>
        <w:t>。</w:t>
      </w:r>
    </w:p>
    <w:p w14:paraId="72A5920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rPr>
      </w:pPr>
      <w:r>
        <w:rPr>
          <w:rFonts w:hint="eastAsia" w:ascii="仿宋" w:hAnsi="仿宋" w:eastAsia="仿宋" w:cs="仿宋"/>
          <w:b w:val="0"/>
          <w:bCs w:val="0"/>
          <w:i w:val="0"/>
          <w:iCs w:val="0"/>
          <w:snapToGrid w:val="0"/>
          <w:color w:val="auto"/>
          <w:kern w:val="2"/>
          <w:sz w:val="24"/>
          <w:szCs w:val="24"/>
          <w:highlight w:val="none"/>
          <w:vertAlign w:val="baseline"/>
          <w:lang w:val="en-US" w:eastAsia="zh-CN" w:bidi="ar-SA"/>
        </w:rPr>
        <w:t>2.3.3 残疾人福利性单位声明函（如有）</w:t>
      </w:r>
    </w:p>
    <w:p w14:paraId="482B5036">
      <w:pPr>
        <w:adjustRightInd w:val="0"/>
        <w:snapToGrid w:val="0"/>
        <w:spacing w:line="440" w:lineRule="exact"/>
        <w:ind w:firstLine="720" w:firstLineChars="300"/>
        <w:jc w:val="both"/>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lang w:val="en-US" w:eastAsia="zh-CN"/>
        </w:rPr>
        <w:t>2.3.4</w:t>
      </w:r>
      <w:r>
        <w:rPr>
          <w:rFonts w:hint="eastAsia" w:ascii="仿宋" w:hAnsi="仿宋" w:eastAsia="仿宋" w:cs="仿宋"/>
          <w:b w:val="0"/>
          <w:bCs w:val="0"/>
          <w:color w:val="auto"/>
          <w:sz w:val="24"/>
          <w:highlight w:val="none"/>
          <w:lang w:eastAsia="zh-CN"/>
        </w:rPr>
        <w:t>关于符合本国产品标准的声明函或有关证明文件(如有）</w:t>
      </w:r>
    </w:p>
    <w:p w14:paraId="4457DF00">
      <w:pPr>
        <w:adjustRightInd w:val="0"/>
        <w:snapToGrid w:val="0"/>
        <w:spacing w:line="440" w:lineRule="exact"/>
        <w:ind w:firstLine="720" w:firstLineChars="300"/>
        <w:jc w:val="both"/>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2.3.5关于符合本国产品标准的成本占比的承诺函（如有）</w:t>
      </w:r>
    </w:p>
    <w:p w14:paraId="282556D5">
      <w:pPr>
        <w:adjustRightInd w:val="0"/>
        <w:snapToGrid w:val="0"/>
        <w:spacing w:line="440" w:lineRule="exact"/>
        <w:ind w:firstLine="0"/>
        <w:jc w:val="both"/>
        <w:rPr>
          <w:rFonts w:hint="eastAsia" w:ascii="仿宋" w:hAnsi="仿宋" w:eastAsia="仿宋" w:cs="仿宋"/>
          <w:b/>
          <w:bCs/>
          <w:color w:val="auto"/>
          <w:sz w:val="32"/>
          <w:highlight w:val="none"/>
        </w:rPr>
      </w:pPr>
      <w:r>
        <w:rPr>
          <w:rFonts w:hint="eastAsia" w:ascii="仿宋" w:hAnsi="仿宋" w:eastAsia="仿宋" w:cs="仿宋"/>
          <w:b/>
          <w:bCs/>
          <w:i w:val="0"/>
          <w:iCs w:val="0"/>
          <w:snapToGrid/>
          <w:color w:val="auto"/>
          <w:kern w:val="2"/>
          <w:sz w:val="24"/>
          <w:szCs w:val="20"/>
          <w:highlight w:val="none"/>
          <w:vertAlign w:val="baseline"/>
          <w:lang w:val="en-US" w:eastAsia="zh-CN" w:bidi="ar-SA"/>
        </w:rPr>
        <w:t>3.投标报价</w:t>
      </w:r>
    </w:p>
    <w:p w14:paraId="78CE2610">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14:paraId="665783FD">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3.2招标文件未列明，而投标人认为必需的费用也需列入报价。</w:t>
      </w:r>
    </w:p>
    <w:p w14:paraId="0DE6C747">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3.3投标报价只允许有一个报价，有选择的报价将不予接受（除指定外）。</w:t>
      </w:r>
    </w:p>
    <w:p w14:paraId="05F29879">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3.4投标人提供虚假材料投标的，投标无效。</w:t>
      </w:r>
    </w:p>
    <w:p w14:paraId="79573026">
      <w:pPr>
        <w:pStyle w:val="132"/>
        <w:snapToGrid w:val="0"/>
        <w:spacing w:before="0" w:line="440" w:lineRule="exact"/>
        <w:ind w:firstLine="0" w:firstLineChars="0"/>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kern w:val="0"/>
          <w:szCs w:val="24"/>
          <w:highlight w:val="none"/>
          <w:lang w:val="zh-CN"/>
        </w:rPr>
        <w:t xml:space="preserve"> </w:t>
      </w:r>
      <w:r>
        <w:rPr>
          <w:rFonts w:hint="eastAsia" w:ascii="仿宋" w:hAnsi="仿宋" w:eastAsia="仿宋" w:cs="仿宋"/>
          <w:b/>
          <w:color w:val="auto"/>
          <w:szCs w:val="24"/>
          <w:highlight w:val="none"/>
        </w:rPr>
        <w:t>投标文件的编制</w:t>
      </w:r>
      <w:r>
        <w:rPr>
          <w:rFonts w:hint="eastAsia" w:ascii="仿宋" w:hAnsi="仿宋" w:eastAsia="仿宋" w:cs="仿宋"/>
          <w:b/>
          <w:color w:val="auto"/>
          <w:szCs w:val="24"/>
          <w:highlight w:val="none"/>
          <w:lang w:eastAsia="zh-CN"/>
        </w:rPr>
        <w:t>和</w:t>
      </w:r>
      <w:r>
        <w:rPr>
          <w:rFonts w:hint="eastAsia" w:ascii="仿宋" w:hAnsi="仿宋" w:eastAsia="仿宋" w:cs="仿宋"/>
          <w:b/>
          <w:color w:val="auto"/>
          <w:sz w:val="24"/>
          <w:highlight w:val="none"/>
        </w:rPr>
        <w:t>签署</w:t>
      </w:r>
    </w:p>
    <w:p w14:paraId="4151F89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173618B">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2FDBF6D6">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7156D6D5">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03A0333C">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582A9849">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4.6</w:t>
      </w:r>
      <w:r>
        <w:rPr>
          <w:rFonts w:hint="eastAsia" w:ascii="仿宋" w:hAnsi="仿宋" w:eastAsia="仿宋" w:cs="仿宋"/>
          <w:color w:val="auto"/>
          <w:sz w:val="24"/>
          <w:highlight w:val="none"/>
          <w:lang w:val="zh-CN"/>
        </w:rPr>
        <w:t>招标文件对投标文件签署、盖章的要求适用于电子签名。</w:t>
      </w:r>
    </w:p>
    <w:p w14:paraId="7124A60E">
      <w:pPr>
        <w:pStyle w:val="132"/>
        <w:spacing w:before="0" w:line="440" w:lineRule="exact"/>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5</w:t>
      </w:r>
      <w:r>
        <w:rPr>
          <w:rFonts w:hint="eastAsia" w:ascii="仿宋" w:hAnsi="仿宋" w:eastAsia="仿宋" w:cs="仿宋"/>
          <w:b/>
          <w:color w:val="auto"/>
          <w:szCs w:val="24"/>
          <w:highlight w:val="none"/>
        </w:rPr>
        <w:t>. 投标文件的提交、补充、修改、撤回</w:t>
      </w:r>
    </w:p>
    <w:p w14:paraId="04ED304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D8A6AF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375B49D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4581A5B7">
      <w:pPr>
        <w:adjustRightInd w:val="0"/>
        <w:spacing w:line="440" w:lineRule="exact"/>
        <w:ind w:left="0" w:leftChars="0" w:firstLine="0" w:firstLineChars="0"/>
        <w:jc w:val="both"/>
        <w:rPr>
          <w:rFonts w:hint="eastAsia" w:ascii="仿宋" w:hAnsi="仿宋" w:eastAsia="仿宋" w:cs="仿宋"/>
          <w:b/>
          <w:color w:val="auto"/>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6.投标有效期</w:t>
      </w:r>
    </w:p>
    <w:p w14:paraId="4C446FA5">
      <w:pPr>
        <w:adjustRightInd w:val="0"/>
        <w:snapToGrid w:val="0"/>
        <w:spacing w:line="440" w:lineRule="exact"/>
        <w:ind w:firstLine="480" w:firstLineChars="200"/>
        <w:jc w:val="left"/>
        <w:rPr>
          <w:rFonts w:hint="eastAsia" w:ascii="仿宋" w:hAnsi="仿宋" w:eastAsia="仿宋" w:cs="仿宋"/>
          <w:b/>
          <w:color w:val="auto"/>
          <w:sz w:val="32"/>
          <w:highlight w:val="none"/>
        </w:rPr>
      </w:pPr>
      <w:bookmarkStart w:id="35" w:name="_Toc91899903"/>
      <w:r>
        <w:rPr>
          <w:rFonts w:hint="eastAsia" w:ascii="仿宋" w:hAnsi="仿宋" w:eastAsia="仿宋" w:cs="仿宋"/>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14:paraId="0E27C6F7">
      <w:pPr>
        <w:adjustRightInd w:val="0"/>
        <w:snapToGrid w:val="0"/>
        <w:spacing w:line="440" w:lineRule="exact"/>
        <w:ind w:firstLine="480" w:firstLineChars="200"/>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6.2投标文件合格投递后，自投标截止日期起，在投标有效期内有效。在投</w:t>
      </w:r>
    </w:p>
    <w:p w14:paraId="737F1CC4">
      <w:pPr>
        <w:adjustRightInd w:val="0"/>
        <w:snapToGrid w:val="0"/>
        <w:spacing w:line="440" w:lineRule="exact"/>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标截止时间起至投标有效期届满，供应商投标文件不可撤销。</w:t>
      </w:r>
    </w:p>
    <w:p w14:paraId="032BBD67">
      <w:pPr>
        <w:adjustRightInd w:val="0"/>
        <w:snapToGrid w:val="0"/>
        <w:spacing w:line="440" w:lineRule="exact"/>
        <w:ind w:firstLine="480" w:firstLineChars="200"/>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14:paraId="6D46147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四、开标和评标</w:t>
      </w:r>
    </w:p>
    <w:p w14:paraId="167FACAE">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rPr>
        <w:t>1．电子招投标开标及评审程序</w:t>
      </w:r>
    </w:p>
    <w:p w14:paraId="19088E9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1.1投标截止时间后，主持人宣布开标会开始。</w:t>
      </w:r>
    </w:p>
    <w:p w14:paraId="19CCCC5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1.2投标人登录政采云平台，用“项目采购-开标评标”功能对电子投标文件进行在线解密。在线解密电子投标文件时间为开标时间起30分钟内。</w:t>
      </w:r>
    </w:p>
    <w:p w14:paraId="49AA501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1.3评标委员会对资格和商务技术响应文件进行评审。</w:t>
      </w:r>
    </w:p>
    <w:p w14:paraId="3BD943B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1.4主持人宣布商务技术得分及无效（废）投标情形（如有），公布经商务技术评审符合招标文件要求的投标人名单及其商务技术得分。</w:t>
      </w:r>
    </w:p>
    <w:p w14:paraId="5879C08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1.5启封报价文件资料，主持人宣读投标人名称、投标价格和投标文件的其他内容。未宣读的投标报价和招标文件未允许提供的备选投标方案等实质性内容，评标时不予承认。</w:t>
      </w:r>
    </w:p>
    <w:p w14:paraId="0EE9149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1.6评标委员会对投标文件报价文件资料进行评审，核准投标报价及计算价格分，汇总商务技术分、价格分，根据得分排序确定中标候选人。</w:t>
      </w:r>
    </w:p>
    <w:p w14:paraId="37EBA58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1.7主持人公布评标结果。</w:t>
      </w:r>
    </w:p>
    <w:p w14:paraId="41AD6947">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rPr>
        <w:t>特别说明：政采云公司如对电子化开标及评审程序有调整的，按调整后的程序操作。</w:t>
      </w:r>
    </w:p>
    <w:p w14:paraId="69021F13">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rPr>
        <w:t>2.采购过程中出现以下情形，导致电子交易平台无法正常运行，或者无法保证电子交易的公平、公正和安全时，采购组织机构可中止电子交易活动：</w:t>
      </w:r>
    </w:p>
    <w:p w14:paraId="62C3F57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2.1电子交易平台发生故障而无法登录访问的； </w:t>
      </w:r>
    </w:p>
    <w:p w14:paraId="58F93A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2.2电子交易平台应用或数据库出现错误，不能进行正常操作的；</w:t>
      </w:r>
    </w:p>
    <w:p w14:paraId="13AFDA5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2.3电子交易平台发现严重安全漏洞，有潜在泄密危险的；</w:t>
      </w:r>
    </w:p>
    <w:p w14:paraId="687451E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2.4病毒发作导致不能进行正常操作的； </w:t>
      </w:r>
    </w:p>
    <w:p w14:paraId="3F44D1F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2.5其他无法保证电子交易的公平、公正和安全的情况。</w:t>
      </w:r>
    </w:p>
    <w:p w14:paraId="1716463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563B2ED6">
      <w:pPr>
        <w:snapToGrid w:val="0"/>
        <w:spacing w:line="44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3.评审内容</w:t>
      </w:r>
    </w:p>
    <w:p w14:paraId="62CB0BDF">
      <w:pPr>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3.1本次评审内容为在招标文件范围内就投标人的投标文件，评标委员会与投标人在技术、价格、服务、合同等问题进行评审，最终确定成交与否。</w:t>
      </w:r>
    </w:p>
    <w:p w14:paraId="098E5472">
      <w:pPr>
        <w:spacing w:line="336"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3.2开标过程应作书面记录，投标人并就投标内容作出书面承诺，并由投标人法定代表人或其授权委托人签字后生效，作为投标文件的一部分。</w:t>
      </w:r>
    </w:p>
    <w:p w14:paraId="1683590F">
      <w:pPr>
        <w:snapToGrid w:val="0"/>
        <w:spacing w:line="440" w:lineRule="exact"/>
        <w:ind w:firstLine="480" w:firstLineChars="200"/>
        <w:jc w:val="left"/>
        <w:rPr>
          <w:rFonts w:hint="eastAsia" w:ascii="仿宋" w:hAnsi="仿宋" w:eastAsia="仿宋" w:cs="仿宋"/>
          <w:b/>
          <w:color w:val="auto"/>
          <w:sz w:val="24"/>
        </w:rPr>
      </w:pPr>
      <w:r>
        <w:rPr>
          <w:rFonts w:hint="eastAsia" w:ascii="仿宋" w:hAnsi="仿宋" w:eastAsia="仿宋" w:cs="仿宋"/>
          <w:color w:val="auto"/>
          <w:sz w:val="24"/>
        </w:rPr>
        <w:t>3.3投标文件有实质性变动的，评标委员会以书面形式通知所有参加投标的投标人。</w:t>
      </w:r>
    </w:p>
    <w:p w14:paraId="7987BB93">
      <w:pPr>
        <w:spacing w:line="336"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评审中需要投标人对评审、投标文件作出澄清、说明、补正、承诺的，评标委员会和投标人应当通过政采云平台交换数据电文。给予投标人提交澄清说明或补正的时间不少于半小时，投标人已经明确表示澄清说明或补正完毕的除外。</w:t>
      </w:r>
    </w:p>
    <w:p w14:paraId="6252C8F7">
      <w:pPr>
        <w:snapToGrid w:val="0"/>
        <w:spacing w:line="440" w:lineRule="exact"/>
        <w:ind w:firstLine="482" w:firstLineChars="200"/>
        <w:jc w:val="left"/>
        <w:rPr>
          <w:rFonts w:hint="eastAsia" w:ascii="仿宋" w:hAnsi="仿宋" w:eastAsia="仿宋" w:cs="仿宋"/>
          <w:color w:val="auto"/>
          <w:sz w:val="24"/>
          <w:lang w:val="en-US" w:eastAsia="zh-CN"/>
        </w:rPr>
      </w:pPr>
      <w:r>
        <w:rPr>
          <w:rFonts w:hint="eastAsia" w:ascii="仿宋" w:hAnsi="仿宋" w:eastAsia="仿宋" w:cs="仿宋"/>
          <w:b/>
          <w:bCs/>
          <w:color w:val="auto"/>
          <w:sz w:val="24"/>
        </w:rPr>
        <w:t>投标人通过政采云平台交换的数据电文必须进行电子签章。</w:t>
      </w:r>
    </w:p>
    <w:p w14:paraId="79B81CF9">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4</w:t>
      </w:r>
      <w:r>
        <w:rPr>
          <w:rFonts w:hint="eastAsia" w:ascii="仿宋" w:hAnsi="仿宋" w:eastAsia="仿宋" w:cs="仿宋"/>
          <w:b/>
          <w:color w:val="auto"/>
          <w:sz w:val="24"/>
        </w:rPr>
        <w:t>．评标</w:t>
      </w:r>
    </w:p>
    <w:p w14:paraId="58B6B1C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4.1评标委员会由招标采购单位依法组建，负责评标活动。评标委员会遵循公开、公平、公正、科学合理、竞争择优的原则。</w:t>
      </w:r>
    </w:p>
    <w:p w14:paraId="625B720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4.2评标委员会由采购人代表和有关方面的专家组成，成员人数为五人以上单数。</w:t>
      </w:r>
    </w:p>
    <w:p w14:paraId="771C6E7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4.3评标委员会负责对投标人资格的最终审定。</w:t>
      </w:r>
    </w:p>
    <w:p w14:paraId="2FFAB87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4.4评标委员会可以要求投标人对其投标文件中含义不明确的内容作必要的澄清或者说明，但澄清或者说明不得超过投标文件的范围或者改变投标文件的实质性内容。</w:t>
      </w:r>
    </w:p>
    <w:p w14:paraId="1BAB02C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03E714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供应商通过政采云平台交换的数据电文必须进行电子签章。</w:t>
      </w:r>
    </w:p>
    <w:p w14:paraId="29F78B7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1F259EF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4.6评标委员会对投标文件的判定，只依据投标文件和招标文件内容本身，不依据任何外来证明。</w:t>
      </w:r>
    </w:p>
    <w:p w14:paraId="7D8C11B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rPr>
      </w:pPr>
      <w:r>
        <w:rPr>
          <w:rFonts w:hint="eastAsia" w:ascii="仿宋" w:hAnsi="仿宋" w:eastAsia="仿宋" w:cs="仿宋"/>
          <w:color w:val="auto"/>
          <w:sz w:val="24"/>
          <w:lang w:val="en-US" w:eastAsia="zh-CN"/>
        </w:rPr>
        <w:t>4.7评标委员会不向落标方解释落标的原因。</w:t>
      </w:r>
    </w:p>
    <w:p w14:paraId="60EF26E8">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5</w:t>
      </w:r>
      <w:r>
        <w:rPr>
          <w:rFonts w:hint="eastAsia" w:ascii="仿宋" w:hAnsi="仿宋" w:eastAsia="仿宋" w:cs="仿宋"/>
          <w:b/>
          <w:color w:val="auto"/>
          <w:sz w:val="24"/>
        </w:rPr>
        <w:t>．投标文件的初审鉴定</w:t>
      </w:r>
    </w:p>
    <w:p w14:paraId="585762C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5.1资格性审查</w:t>
      </w:r>
    </w:p>
    <w:p w14:paraId="5856675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5.1.1依据法律、法规和招标文件规定，采购人或采购人代表对投标人进行资格审查，以确定投标人是否具备投标资格。</w:t>
      </w:r>
    </w:p>
    <w:p w14:paraId="574FDF0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5.2符合性审查</w:t>
      </w:r>
    </w:p>
    <w:p w14:paraId="30D82B5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6AB1975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5.3如果投标文件实质不响应招标文件的各项要求，评标委员会将予以拒绝，并且不允许投标人通过修改或撤销其不符合要求的差异或保留，使之成为具有实质性响应的投标。</w:t>
      </w:r>
    </w:p>
    <w:p w14:paraId="0B1F63AB">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kern w:val="0"/>
          <w:sz w:val="24"/>
          <w:lang w:val="en-US" w:eastAsia="zh-CN"/>
        </w:rPr>
        <w:t>6</w:t>
      </w:r>
      <w:r>
        <w:rPr>
          <w:rFonts w:hint="eastAsia" w:ascii="仿宋" w:hAnsi="仿宋" w:eastAsia="仿宋" w:cs="仿宋"/>
          <w:b/>
          <w:color w:val="auto"/>
          <w:kern w:val="0"/>
          <w:sz w:val="24"/>
        </w:rPr>
        <w:t xml:space="preserve">. </w:t>
      </w:r>
      <w:r>
        <w:rPr>
          <w:rFonts w:hint="eastAsia" w:ascii="仿宋" w:hAnsi="仿宋" w:eastAsia="仿宋" w:cs="仿宋"/>
          <w:b/>
          <w:color w:val="auto"/>
          <w:sz w:val="24"/>
        </w:rPr>
        <w:t>投标文件报价出现前后不一致的，按照下列规定修正：</w:t>
      </w:r>
    </w:p>
    <w:p w14:paraId="359FBC7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6.1投标文件中开标一览表（报价表）内容与投标文件中相应内容不一致的，以开标一览表（报价表）为准；</w:t>
      </w:r>
    </w:p>
    <w:p w14:paraId="4D78F61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6.2大写金额和小写金额不一致的，以大写金额为准；</w:t>
      </w:r>
    </w:p>
    <w:p w14:paraId="2DC8F3E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6.3单价金额小数点或者百分比有明显错位的，以开标一览表的总价为准，并修改单价；</w:t>
      </w:r>
    </w:p>
    <w:p w14:paraId="6183C87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6.4总价金额与按单价汇总金额不一致的，以单价金额计算结果为准。</w:t>
      </w:r>
    </w:p>
    <w:p w14:paraId="5A02CDB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1327B9CA">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.投标文件的评审、比较和否决</w:t>
      </w:r>
    </w:p>
    <w:p w14:paraId="5FA6CD1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7.1评标委员会将对在实质上响应招标文件要求的投标文件进行评估和比较。</w:t>
      </w:r>
    </w:p>
    <w:p w14:paraId="30B4D1F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7.2在评审过程中，评标委员会可以书面形式要求投标人就投标文件含义不明确的内容可对其通过政采云平台进行书面说明并提供相关材料，但不得超过投标文件的范围或者改变投标文件的实质性内容。</w:t>
      </w:r>
    </w:p>
    <w:p w14:paraId="1B1D0B3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7.3在评标过程中，如发现与招标文件要求相偏离的，评标委员会可对其偏离情形进行必要的核实。</w:t>
      </w:r>
    </w:p>
    <w:p w14:paraId="6627E26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7.4在评审过程中，如属于实质性偏离或符合无效响应条件的，应当询问相关投标人，并可对其通过政采云平台进行线上确认，但不允许对偏离条款进行补充、修正或撤回。</w:t>
      </w:r>
    </w:p>
    <w:p w14:paraId="1A3B9AB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7.5比较与评价。评标委员会应当按照评标标准，对符合性审查合格的投标文件进行商务和技术评估，综合比较与评价。</w:t>
      </w:r>
    </w:p>
    <w:p w14:paraId="10FFA8A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7.6汇总（商务技术得分情况）。评标委员会各成员应当独立对每个投标人的</w:t>
      </w:r>
      <w:r>
        <w:rPr>
          <w:rFonts w:hint="eastAsia" w:ascii="仿宋" w:hAnsi="仿宋" w:eastAsia="仿宋" w:cs="仿宋"/>
          <w:color w:val="auto"/>
          <w:sz w:val="24"/>
          <w:highlight w:val="none"/>
          <w:lang w:val="en-US" w:eastAsia="zh-CN"/>
        </w:rPr>
        <w:t>商务技术文件</w:t>
      </w:r>
      <w:r>
        <w:rPr>
          <w:rFonts w:hint="eastAsia" w:ascii="仿宋" w:hAnsi="仿宋" w:eastAsia="仿宋" w:cs="仿宋"/>
          <w:color w:val="auto"/>
          <w:sz w:val="24"/>
          <w:lang w:val="en-US" w:eastAsia="zh-CN"/>
        </w:rPr>
        <w:t>进行评价，并汇总商务技术得分情况。</w:t>
      </w:r>
    </w:p>
    <w:p w14:paraId="7DAA273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7.7 报价审核。对符合采购需求且通过商务技术评审的投标人的报价的合理性、准确性等进行审查核实。</w:t>
      </w:r>
    </w:p>
    <w:p w14:paraId="0EFA8C2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7.7.1政府采购异常低价审查：</w:t>
      </w:r>
    </w:p>
    <w:p w14:paraId="0C26F95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7.7.1.1政府采购评审中出现下列情形之一的，评审委员会应当启动异常低价投标（响应）审查程序：</w:t>
      </w:r>
    </w:p>
    <w:p w14:paraId="056B2F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1.投标（响应）报价低于全部通过符合性审查供应商投标（响应）报价平均值50%的，即投标（响应）报价&lt;全部通过符合性审查供应商投标（响应）报价平均值×50%；</w:t>
      </w:r>
    </w:p>
    <w:p w14:paraId="3C5D0B2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2.投标（响应）报价低于通过符合性审查的次低报价供应商投标（响应）报价50%的，即投标（响应）报价&lt;通过符合性审查的次低报价供应商投标（响应）报价×50%；</w:t>
      </w:r>
    </w:p>
    <w:p w14:paraId="44D9E21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3.投标（响应）报价低于采购项目最高限价45%的，即投标（响应）报价&lt;采购项目最高限价×45%；</w:t>
      </w:r>
    </w:p>
    <w:p w14:paraId="43F603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4.评审委员会基于专业判断，认为供应商报价过低，有可能影响产品质量或者不能诚信履约的其他情形。</w:t>
      </w:r>
    </w:p>
    <w:p w14:paraId="3A9B3F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相关法律法规对供应商报价有规定的，从其规定。</w:t>
      </w:r>
    </w:p>
    <w:p w14:paraId="6BE6422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2CB2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E01F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6478EE8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7.7.2根据财政部发布的《政府采购促进中小企业发展暂行办法》规定，对于非专门面向中小企业的项目，对小型和微型企业产品的价格给予一定的扣除，用扣除后的价格参与评审。</w:t>
      </w:r>
    </w:p>
    <w:p w14:paraId="162AF23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7.7.3如需投标价格修正，按财政部87号令第五十九条的规定对投标价格进行修正。</w:t>
      </w:r>
    </w:p>
    <w:p w14:paraId="2B55D2E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7.8评标委员会依据招标文件规定的评标标准和方法，对投标文件进行评审和比较后，向采购人或其委托的采购代理机构提供书面评标报告，并按得分高低排序推荐中标候选供应商。</w:t>
      </w:r>
    </w:p>
    <w:p w14:paraId="1D858771">
      <w:pPr>
        <w:pStyle w:val="34"/>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8</w:t>
      </w:r>
      <w:r>
        <w:rPr>
          <w:rFonts w:hint="eastAsia" w:ascii="仿宋" w:hAnsi="仿宋" w:eastAsia="仿宋" w:cs="仿宋"/>
          <w:b/>
          <w:color w:val="auto"/>
          <w:sz w:val="24"/>
          <w:szCs w:val="24"/>
        </w:rPr>
        <w:t>.投标文件的澄清</w:t>
      </w:r>
    </w:p>
    <w:p w14:paraId="673B2C4C">
      <w:pPr>
        <w:pStyle w:val="16"/>
        <w:keepNext w:val="0"/>
        <w:keepLines w:val="0"/>
        <w:pageBreakBefore w:val="0"/>
        <w:widowControl w:val="0"/>
        <w:numPr>
          <w:ilvl w:val="0"/>
          <w:numId w:val="0"/>
        </w:numPr>
        <w:kinsoku/>
        <w:wordWrap/>
        <w:overflowPunct/>
        <w:topLinePunct w:val="0"/>
        <w:autoSpaceDE/>
        <w:autoSpaceDN/>
        <w:bidi w:val="0"/>
        <w:spacing w:after="0" w:line="440" w:lineRule="exact"/>
        <w:ind w:firstLine="480" w:firstLineChars="200"/>
        <w:jc w:val="left"/>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对投标文件中含义不明、表述不一致或有明显计算错误等内容，评标委员会将对投标人进行询标，并可要求投标人作澄清，作为投标文件的补充部分，但澄清的内容不得改变投标文件的实质性内容。</w:t>
      </w:r>
    </w:p>
    <w:p w14:paraId="73067555">
      <w:pPr>
        <w:pStyle w:val="34"/>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9</w:t>
      </w:r>
      <w:r>
        <w:rPr>
          <w:rFonts w:hint="eastAsia" w:ascii="仿宋" w:hAnsi="仿宋" w:eastAsia="仿宋" w:cs="仿宋"/>
          <w:b/>
          <w:color w:val="auto"/>
          <w:sz w:val="24"/>
          <w:szCs w:val="24"/>
        </w:rPr>
        <w:t>.无效投标的情形</w:t>
      </w:r>
    </w:p>
    <w:p w14:paraId="4359013E">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投标文件有下列情形之一的作无效投标处理：</w:t>
      </w:r>
    </w:p>
    <w:p w14:paraId="6076054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.1未按照招标文件规定要求电子签章、签字或盖章的；</w:t>
      </w:r>
    </w:p>
    <w:p w14:paraId="0E74C9C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.2单位负责人为同一人或者存在直接控股、管理关系的不同供应商参加同一合同项下的政府采购活动的（均无效）；</w:t>
      </w:r>
    </w:p>
    <w:p w14:paraId="757BE29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.3为采购项目提供整体设计、规范编制或者项目管理、监理、检测等服务的供应商参加该采购项目的其他采购活动的； </w:t>
      </w:r>
    </w:p>
    <w:p w14:paraId="2BC6AAC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.4投标人未提供招标文件中规定的基本资格条件书面承诺函的，或投标人未提供有效的特定资格证明文件的，视为投标人不具备招标文件中规定的资格要求；</w:t>
      </w:r>
    </w:p>
    <w:p w14:paraId="4269D52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.5《法定代表人身份证明书》与提供的身份证复印件信息不符的；《法定代表人授权委托书》与提供的身份证复印件信息不符的；</w:t>
      </w:r>
    </w:p>
    <w:p w14:paraId="7C2EBE7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.6《法定代表人授权委托书》或《法定代表人身份证明书》填写不全、错误、未电子签章(《法定代表人授权委托书》要求“电子签章”和“签字或盖章”缺一不可）的；</w:t>
      </w:r>
    </w:p>
    <w:p w14:paraId="22CF16D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.7授权代表非投标单位正式职工的（以社保证明为准，如授权代表为离退休返聘人员的，需提供退休证明及单位聘用证明），法定代表人及个体工商户除外；</w:t>
      </w:r>
    </w:p>
    <w:p w14:paraId="1908F0A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.8投标文件中的投标函无投标人的电子签章或填写不全的；</w:t>
      </w:r>
    </w:p>
    <w:p w14:paraId="1A10FF4B">
      <w:pPr>
        <w:snapToGrid w:val="0"/>
        <w:spacing w:line="440" w:lineRule="exact"/>
        <w:ind w:firstLine="482" w:firstLineChars="200"/>
        <w:jc w:val="left"/>
        <w:rPr>
          <w:rFonts w:hint="eastAsia" w:ascii="仿宋" w:hAnsi="仿宋" w:eastAsia="仿宋" w:cs="仿宋"/>
          <w:b/>
          <w:color w:val="auto"/>
          <w:sz w:val="24"/>
        </w:rPr>
      </w:pPr>
      <w:r>
        <w:rPr>
          <w:rFonts w:hint="eastAsia" w:ascii="仿宋" w:hAnsi="仿宋" w:eastAsia="仿宋" w:cs="仿宋"/>
          <w:b/>
          <w:color w:val="auto"/>
          <w:sz w:val="24"/>
        </w:rPr>
        <w:t>9.9投标人</w:t>
      </w:r>
      <w:r>
        <w:rPr>
          <w:rFonts w:hint="eastAsia" w:ascii="仿宋" w:hAnsi="仿宋" w:eastAsia="仿宋" w:cs="仿宋"/>
          <w:b/>
          <w:bCs/>
          <w:color w:val="auto"/>
          <w:sz w:val="24"/>
        </w:rPr>
        <w:t>递交两份或两份以上内容不同的投标文件，且未声明哪一份有效的；</w:t>
      </w:r>
    </w:p>
    <w:p w14:paraId="41A3280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w:t>
      </w:r>
      <w:r>
        <w:rPr>
          <w:rFonts w:hint="eastAsia" w:ascii="仿宋" w:hAnsi="仿宋" w:eastAsia="仿宋" w:cs="仿宋"/>
          <w:b/>
          <w:color w:val="auto"/>
          <w:sz w:val="24"/>
          <w:lang w:val="en-US" w:eastAsia="zh-CN"/>
        </w:rPr>
        <w:t>10</w:t>
      </w:r>
      <w:r>
        <w:rPr>
          <w:rFonts w:hint="eastAsia" w:ascii="仿宋" w:hAnsi="仿宋" w:eastAsia="仿宋" w:cs="仿宋"/>
          <w:b/>
          <w:color w:val="auto"/>
          <w:sz w:val="24"/>
        </w:rPr>
        <w:t>报价一经涂改，未在涂改处加盖投标单位公章或者未经法定代表人或其授权代表签字或盖章的；</w:t>
      </w:r>
    </w:p>
    <w:p w14:paraId="150403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未按招标文件规定的格式填写，或对招标服务或技术或产品等要求未详细应答或应答内容不全、有缺失的,经评标委员会认定为无法评审的；</w:t>
      </w:r>
    </w:p>
    <w:p w14:paraId="582E69E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出现同一标的物或本次招标产品(服务)内的主要产品(重要组成部分)出现</w:t>
      </w:r>
      <w:r>
        <w:rPr>
          <w:rFonts w:hint="eastAsia" w:ascii="仿宋" w:hAnsi="仿宋" w:eastAsia="仿宋" w:cs="仿宋"/>
          <w:b/>
          <w:color w:val="auto"/>
          <w:sz w:val="24"/>
          <w:highlight w:val="none"/>
        </w:rPr>
        <w:t>商务技术文件</w:t>
      </w:r>
      <w:r>
        <w:rPr>
          <w:rFonts w:hint="eastAsia" w:ascii="仿宋" w:hAnsi="仿宋" w:eastAsia="仿宋" w:cs="仿宋"/>
          <w:b/>
          <w:color w:val="auto"/>
          <w:sz w:val="24"/>
        </w:rPr>
        <w:t>资料、报价文件资料描述不一致或前后描述不一致，经评标委员会认定后为无法评审的；</w:t>
      </w:r>
    </w:p>
    <w:p w14:paraId="2A1FC9E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《技术偏离说明表》不真实填写或弄虚作假的；</w:t>
      </w:r>
    </w:p>
    <w:p w14:paraId="0801FD2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投标文件含有采购人不能接受的附加条件；</w:t>
      </w:r>
    </w:p>
    <w:p w14:paraId="7620041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评标委员会认为投标人的报价明显低于其他通过符合性审查投标人的报价，有可能影响产品质量或者不能诚信履约的，未能按要求提供书面说明或者提交相关证明材料证明其报价合理性的;</w:t>
      </w:r>
    </w:p>
    <w:p w14:paraId="32BEBEF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报价超过招标文件中规定的预算金额或最高限价的；</w:t>
      </w:r>
    </w:p>
    <w:p w14:paraId="5CEACFE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投标文件“</w:t>
      </w:r>
      <w:r>
        <w:rPr>
          <w:rFonts w:hint="eastAsia" w:ascii="仿宋" w:hAnsi="仿宋" w:eastAsia="仿宋" w:cs="仿宋"/>
          <w:b/>
          <w:color w:val="auto"/>
          <w:sz w:val="24"/>
          <w:highlight w:val="none"/>
        </w:rPr>
        <w:t>商务技术文件</w:t>
      </w:r>
      <w:r>
        <w:rPr>
          <w:rFonts w:hint="eastAsia" w:ascii="仿宋" w:hAnsi="仿宋" w:eastAsia="仿宋" w:cs="仿宋"/>
          <w:b/>
          <w:color w:val="auto"/>
          <w:sz w:val="24"/>
        </w:rPr>
        <w:t>资料”部分中出现《开标一览表》相关内容的；</w:t>
      </w:r>
    </w:p>
    <w:p w14:paraId="19B9A08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采购人拟采购的产品属于政府强制采购的节能产品品目清单范围的，投标人未按招标文件要求提供国家确定的认证机构出具的、处于有效期之内的节能产品认证证书的；</w:t>
      </w:r>
    </w:p>
    <w:p w14:paraId="68B8F35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《开标一览表》填写不完整或字迹不能辨认或有漏项的，经评标委员会认定属于重大偏差的；</w:t>
      </w:r>
    </w:p>
    <w:p w14:paraId="1AE6132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w:t>
      </w:r>
      <w:r>
        <w:rPr>
          <w:rFonts w:hint="eastAsia" w:ascii="仿宋" w:hAnsi="仿宋" w:eastAsia="仿宋" w:cs="仿宋"/>
          <w:b/>
          <w:color w:val="auto"/>
          <w:sz w:val="24"/>
          <w:lang w:val="en-US" w:eastAsia="zh-CN"/>
        </w:rPr>
        <w:t>20</w:t>
      </w:r>
      <w:r>
        <w:rPr>
          <w:rFonts w:hint="eastAsia" w:ascii="仿宋" w:hAnsi="仿宋" w:eastAsia="仿宋" w:cs="仿宋"/>
          <w:b/>
          <w:color w:val="auto"/>
          <w:sz w:val="24"/>
        </w:rPr>
        <w:t>投标人对根据修正原则修正后的报价不确认的；</w:t>
      </w:r>
    </w:p>
    <w:p w14:paraId="5DAA1DD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w:t>
      </w:r>
      <w:r>
        <w:rPr>
          <w:rFonts w:hint="eastAsia" w:ascii="仿宋" w:hAnsi="仿宋" w:eastAsia="仿宋" w:cs="仿宋"/>
          <w:b/>
          <w:color w:val="auto"/>
          <w:sz w:val="24"/>
          <w:lang w:val="en-US" w:eastAsia="zh-CN"/>
        </w:rPr>
        <w:t>21</w:t>
      </w:r>
      <w:r>
        <w:rPr>
          <w:rFonts w:hint="eastAsia" w:ascii="仿宋" w:hAnsi="仿宋" w:eastAsia="仿宋" w:cs="仿宋"/>
          <w:b/>
          <w:color w:val="auto"/>
          <w:sz w:val="24"/>
        </w:rPr>
        <w:t>投标人提供虚假材料投标的（包括但不限于以下情节）；</w:t>
      </w:r>
    </w:p>
    <w:p w14:paraId="476F94B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w:t>
      </w:r>
      <w:r>
        <w:rPr>
          <w:rFonts w:hint="eastAsia" w:ascii="仿宋" w:hAnsi="仿宋" w:eastAsia="仿宋" w:cs="仿宋"/>
          <w:b w:val="0"/>
          <w:bCs/>
          <w:color w:val="auto"/>
          <w:sz w:val="24"/>
          <w:lang w:val="en-US" w:eastAsia="zh-CN"/>
        </w:rPr>
        <w:t>21</w:t>
      </w:r>
      <w:r>
        <w:rPr>
          <w:rFonts w:hint="eastAsia" w:ascii="仿宋" w:hAnsi="仿宋" w:eastAsia="仿宋" w:cs="仿宋"/>
          <w:b w:val="0"/>
          <w:bCs/>
          <w:color w:val="auto"/>
          <w:sz w:val="24"/>
        </w:rPr>
        <w:t>.1使用伪造、变造的许可证件；</w:t>
      </w:r>
    </w:p>
    <w:p w14:paraId="204FF26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w:t>
      </w:r>
      <w:r>
        <w:rPr>
          <w:rFonts w:hint="eastAsia" w:ascii="仿宋" w:hAnsi="仿宋" w:eastAsia="仿宋" w:cs="仿宋"/>
          <w:b w:val="0"/>
          <w:bCs/>
          <w:color w:val="auto"/>
          <w:sz w:val="24"/>
          <w:lang w:val="en-US" w:eastAsia="zh-CN"/>
        </w:rPr>
        <w:t>21</w:t>
      </w:r>
      <w:r>
        <w:rPr>
          <w:rFonts w:hint="eastAsia" w:ascii="仿宋" w:hAnsi="仿宋" w:eastAsia="仿宋" w:cs="仿宋"/>
          <w:b w:val="0"/>
          <w:bCs/>
          <w:color w:val="auto"/>
          <w:sz w:val="24"/>
        </w:rPr>
        <w:t>.2提供虚假的财务状况或者业绩；</w:t>
      </w:r>
    </w:p>
    <w:p w14:paraId="246EA67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w:t>
      </w:r>
      <w:r>
        <w:rPr>
          <w:rFonts w:hint="eastAsia" w:ascii="仿宋" w:hAnsi="仿宋" w:eastAsia="仿宋" w:cs="仿宋"/>
          <w:b w:val="0"/>
          <w:bCs/>
          <w:color w:val="auto"/>
          <w:sz w:val="24"/>
          <w:lang w:val="en-US" w:eastAsia="zh-CN"/>
        </w:rPr>
        <w:t>21</w:t>
      </w:r>
      <w:r>
        <w:rPr>
          <w:rFonts w:hint="eastAsia" w:ascii="仿宋" w:hAnsi="仿宋" w:eastAsia="仿宋" w:cs="仿宋"/>
          <w:b w:val="0"/>
          <w:bCs/>
          <w:color w:val="auto"/>
          <w:sz w:val="24"/>
        </w:rPr>
        <w:t>.3提供虚假的项目负责人或者主要技术人员简历、劳动关系证明；</w:t>
      </w:r>
    </w:p>
    <w:p w14:paraId="5ABA273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w:t>
      </w:r>
      <w:r>
        <w:rPr>
          <w:rFonts w:hint="eastAsia" w:ascii="仿宋" w:hAnsi="仿宋" w:eastAsia="仿宋" w:cs="仿宋"/>
          <w:b w:val="0"/>
          <w:bCs/>
          <w:color w:val="auto"/>
          <w:sz w:val="24"/>
          <w:lang w:val="en-US" w:eastAsia="zh-CN"/>
        </w:rPr>
        <w:t>21</w:t>
      </w:r>
      <w:r>
        <w:rPr>
          <w:rFonts w:hint="eastAsia" w:ascii="仿宋" w:hAnsi="仿宋" w:eastAsia="仿宋" w:cs="仿宋"/>
          <w:b w:val="0"/>
          <w:bCs/>
          <w:color w:val="auto"/>
          <w:sz w:val="24"/>
        </w:rPr>
        <w:t>.4提供虚假的信用状况；</w:t>
      </w:r>
    </w:p>
    <w:p w14:paraId="05BD7C2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w:t>
      </w:r>
      <w:r>
        <w:rPr>
          <w:rFonts w:hint="eastAsia" w:ascii="仿宋" w:hAnsi="仿宋" w:eastAsia="仿宋" w:cs="仿宋"/>
          <w:b w:val="0"/>
          <w:bCs/>
          <w:color w:val="auto"/>
          <w:sz w:val="24"/>
          <w:lang w:val="en-US" w:eastAsia="zh-CN"/>
        </w:rPr>
        <w:t>21</w:t>
      </w:r>
      <w:r>
        <w:rPr>
          <w:rFonts w:hint="eastAsia" w:ascii="仿宋" w:hAnsi="仿宋" w:eastAsia="仿宋" w:cs="仿宋"/>
          <w:b w:val="0"/>
          <w:bCs/>
          <w:color w:val="auto"/>
          <w:sz w:val="24"/>
        </w:rPr>
        <w:t>.5其他弄虚作假的行为。</w:t>
      </w:r>
    </w:p>
    <w:p w14:paraId="57D0B0D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下列情形之一的，视为投标人串通投标，其投标无效：</w:t>
      </w:r>
    </w:p>
    <w:p w14:paraId="3EB8E83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.2</w:t>
      </w: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.1不同投标人的投标文件由同一单位或者个人编制；</w:t>
      </w:r>
    </w:p>
    <w:p w14:paraId="5973C58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.2</w:t>
      </w: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.2不同投标人委托同一单位或者个人办理投标事宜；</w:t>
      </w:r>
    </w:p>
    <w:p w14:paraId="086018C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.2</w:t>
      </w: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.3不同投标人的投标文件载明的项目管理成员或者联系人员为同一人；</w:t>
      </w:r>
    </w:p>
    <w:p w14:paraId="41B8255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.2</w:t>
      </w: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.4不同投标人的投标文件异常一致或者投标报价呈规律性差异；</w:t>
      </w:r>
    </w:p>
    <w:p w14:paraId="73EA728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.2</w:t>
      </w: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.5不同投标人的投标文件相互混装；</w:t>
      </w:r>
    </w:p>
    <w:p w14:paraId="5E1FFD0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.2</w:t>
      </w: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.6有二份及二份</w:t>
      </w:r>
      <w:r>
        <w:rPr>
          <w:rFonts w:hint="eastAsia" w:ascii="仿宋" w:hAnsi="仿宋" w:eastAsia="仿宋" w:cs="仿宋"/>
          <w:color w:val="auto"/>
          <w:sz w:val="24"/>
        </w:rPr>
        <w:t>以上投标文件的相互之间有特别相同或相似之处，且经询标澄清投标人无令人信服的理由和可靠证据证明其合理性的，经评标委员会半数以上成员确认有串通投标嫌疑的；</w:t>
      </w:r>
    </w:p>
    <w:p w14:paraId="346F6D5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9</w:t>
      </w: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有下列情形之一的，属于恶意串通，其投标无效：</w:t>
      </w:r>
    </w:p>
    <w:p w14:paraId="12DCD7DF">
      <w:pPr>
        <w:tabs>
          <w:tab w:val="left" w:pos="3870"/>
          <w:tab w:val="left" w:pos="4085"/>
        </w:tabs>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9.23.1投标人直接或者间接从招标人或者采购代理机构处获得其他投标人的相关情况并修改其投标文件或者响应文件；</w:t>
      </w:r>
    </w:p>
    <w:p w14:paraId="1899FFFF">
      <w:pPr>
        <w:tabs>
          <w:tab w:val="left" w:pos="3870"/>
          <w:tab w:val="left" w:pos="4085"/>
        </w:tabs>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9.23.2投标人按照招标人或者采购代理机构的授意撤换、修改投标文件或者响应文件；</w:t>
      </w:r>
    </w:p>
    <w:p w14:paraId="2B8539B4">
      <w:pPr>
        <w:tabs>
          <w:tab w:val="left" w:pos="3870"/>
          <w:tab w:val="left" w:pos="4085"/>
        </w:tabs>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9.23.3投标人之间协商报价、技术方案等投标文件的实质性内容；</w:t>
      </w:r>
    </w:p>
    <w:p w14:paraId="1A058029">
      <w:pPr>
        <w:tabs>
          <w:tab w:val="left" w:pos="3870"/>
          <w:tab w:val="left" w:pos="4085"/>
        </w:tabs>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9.23.4属于同一集团、协会、商会等组织成员的投标人按照该组织要求协同参加政府采购活动；</w:t>
      </w:r>
    </w:p>
    <w:p w14:paraId="54D11FAC">
      <w:pPr>
        <w:tabs>
          <w:tab w:val="left" w:pos="3870"/>
          <w:tab w:val="left" w:pos="4085"/>
        </w:tabs>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9.23.5投标人之间事先约定由某一特定投标人中标、成交；</w:t>
      </w:r>
    </w:p>
    <w:p w14:paraId="0311133C">
      <w:pPr>
        <w:tabs>
          <w:tab w:val="left" w:pos="3870"/>
          <w:tab w:val="left" w:pos="4085"/>
        </w:tabs>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9.23.6投标人之间商定部分投标人放弃参加政府采购活动或者放弃中标、成交；</w:t>
      </w:r>
    </w:p>
    <w:p w14:paraId="58CB1954">
      <w:pPr>
        <w:tabs>
          <w:tab w:val="left" w:pos="3870"/>
          <w:tab w:val="left" w:pos="4085"/>
        </w:tabs>
        <w:snapToGrid w:val="0"/>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9.23.7投标人与招标人或者采购代理机构之间、投标人相互之间，为谋求特定投标人中标、成交或者排斥其他投标人的其他串通行为。</w:t>
      </w:r>
    </w:p>
    <w:p w14:paraId="46CA1723">
      <w:pPr>
        <w:snapToGrid w:val="0"/>
        <w:spacing w:line="440" w:lineRule="exact"/>
        <w:ind w:firstLine="482" w:firstLineChars="200"/>
        <w:jc w:val="left"/>
        <w:rPr>
          <w:rFonts w:hint="eastAsia" w:ascii="仿宋" w:hAnsi="仿宋" w:eastAsia="仿宋" w:cs="仿宋"/>
          <w:b/>
          <w:color w:val="auto"/>
          <w:sz w:val="24"/>
        </w:rPr>
      </w:pPr>
      <w:r>
        <w:rPr>
          <w:rFonts w:hint="eastAsia" w:ascii="仿宋" w:hAnsi="仿宋" w:eastAsia="仿宋" w:cs="仿宋"/>
          <w:b/>
          <w:color w:val="auto"/>
          <w:sz w:val="24"/>
        </w:rPr>
        <w:t>9.24评标委员会认定有重大偏差或实质性不响应招标文件要求的；</w:t>
      </w:r>
    </w:p>
    <w:p w14:paraId="74BB634B">
      <w:pPr>
        <w:snapToGrid w:val="0"/>
        <w:spacing w:line="440" w:lineRule="exact"/>
        <w:ind w:firstLine="482" w:firstLineChars="200"/>
        <w:jc w:val="left"/>
        <w:rPr>
          <w:rFonts w:hint="eastAsia" w:ascii="仿宋" w:hAnsi="仿宋" w:eastAsia="仿宋" w:cs="仿宋"/>
          <w:b/>
          <w:color w:val="auto"/>
          <w:sz w:val="24"/>
        </w:rPr>
      </w:pPr>
      <w:r>
        <w:rPr>
          <w:rFonts w:hint="eastAsia" w:ascii="仿宋" w:hAnsi="仿宋" w:eastAsia="仿宋" w:cs="仿宋"/>
          <w:b/>
          <w:color w:val="auto"/>
          <w:sz w:val="24"/>
        </w:rPr>
        <w:t>9.25投标文件出现不是唯一的、有选择性投标报价的；</w:t>
      </w:r>
    </w:p>
    <w:p w14:paraId="3ABAF0D3">
      <w:pPr>
        <w:snapToGrid w:val="0"/>
        <w:spacing w:line="440" w:lineRule="exact"/>
        <w:ind w:firstLine="482" w:firstLineChars="200"/>
        <w:rPr>
          <w:rFonts w:hint="eastAsia" w:ascii="仿宋" w:hAnsi="仿宋" w:eastAsia="仿宋" w:cs="仿宋"/>
          <w:b/>
          <w:color w:val="auto"/>
          <w:sz w:val="24"/>
        </w:rPr>
      </w:pPr>
      <w:r>
        <w:rPr>
          <w:rFonts w:hint="eastAsia" w:ascii="仿宋" w:hAnsi="仿宋" w:eastAsia="仿宋" w:cs="仿宋"/>
          <w:b/>
          <w:color w:val="auto"/>
          <w:sz w:val="24"/>
        </w:rPr>
        <w:t>9.26未按招标文件要求提供样品或提供样品不满足采购需求实质性条件的；</w:t>
      </w:r>
    </w:p>
    <w:p w14:paraId="1837ACA3">
      <w:pPr>
        <w:snapToGrid w:val="0"/>
        <w:spacing w:line="440" w:lineRule="exact"/>
        <w:ind w:firstLine="482" w:firstLineChars="200"/>
        <w:rPr>
          <w:rFonts w:hint="eastAsia" w:ascii="仿宋" w:hAnsi="仿宋" w:eastAsia="仿宋" w:cs="仿宋"/>
          <w:b/>
          <w:color w:val="auto"/>
          <w:sz w:val="24"/>
        </w:rPr>
      </w:pPr>
      <w:r>
        <w:rPr>
          <w:rFonts w:hint="eastAsia" w:ascii="仿宋" w:hAnsi="仿宋" w:eastAsia="仿宋" w:cs="仿宋"/>
          <w:b/>
          <w:color w:val="auto"/>
          <w:sz w:val="24"/>
        </w:rPr>
        <w:t>9.27参与同一个采购包(标段)的投标人存在下列情形之一的，其投标文件无效：</w:t>
      </w:r>
    </w:p>
    <w:p w14:paraId="51E7700C">
      <w:pPr>
        <w:snapToGrid w:val="0"/>
        <w:spacing w:line="440" w:lineRule="exact"/>
        <w:ind w:firstLine="482" w:firstLineChars="200"/>
        <w:rPr>
          <w:rFonts w:hint="eastAsia" w:ascii="仿宋" w:hAnsi="仿宋" w:eastAsia="仿宋" w:cs="仿宋"/>
          <w:b/>
          <w:color w:val="auto"/>
          <w:sz w:val="24"/>
        </w:rPr>
      </w:pPr>
      <w:r>
        <w:rPr>
          <w:rFonts w:hint="eastAsia" w:ascii="仿宋" w:hAnsi="仿宋" w:eastAsia="仿宋" w:cs="仿宋"/>
          <w:b/>
          <w:color w:val="auto"/>
          <w:sz w:val="24"/>
        </w:rPr>
        <w:t>9.27.1不同投标人的电子投标文件上传计算机的网卡MAC地址、CPU序列号和硬盘序列号等硬件信息相同的;</w:t>
      </w:r>
    </w:p>
    <w:p w14:paraId="4CED7350">
      <w:pPr>
        <w:snapToGrid w:val="0"/>
        <w:spacing w:line="440" w:lineRule="exact"/>
        <w:ind w:firstLine="482" w:firstLineChars="200"/>
        <w:rPr>
          <w:rFonts w:hint="eastAsia" w:ascii="仿宋" w:hAnsi="仿宋" w:eastAsia="仿宋" w:cs="仿宋"/>
          <w:b/>
          <w:color w:val="auto"/>
          <w:sz w:val="24"/>
        </w:rPr>
      </w:pPr>
      <w:r>
        <w:rPr>
          <w:rFonts w:hint="eastAsia" w:ascii="仿宋" w:hAnsi="仿宋" w:eastAsia="仿宋" w:cs="仿宋"/>
          <w:b/>
          <w:color w:val="auto"/>
          <w:sz w:val="24"/>
        </w:rPr>
        <w:t>9.27.2上传的电子投标文件若出现使用本项目其他投标人的数字证书加密的，或者加盖本项目其他投标人的电子印章的;</w:t>
      </w:r>
    </w:p>
    <w:p w14:paraId="46F45C5B">
      <w:pPr>
        <w:snapToGrid w:val="0"/>
        <w:spacing w:line="440" w:lineRule="exact"/>
        <w:ind w:firstLine="482" w:firstLineChars="200"/>
        <w:rPr>
          <w:rFonts w:hint="eastAsia" w:ascii="仿宋" w:hAnsi="仿宋" w:eastAsia="仿宋" w:cs="仿宋"/>
          <w:b/>
          <w:color w:val="auto"/>
          <w:sz w:val="24"/>
        </w:rPr>
      </w:pPr>
      <w:r>
        <w:rPr>
          <w:rFonts w:hint="eastAsia" w:ascii="仿宋" w:hAnsi="仿宋" w:eastAsia="仿宋" w:cs="仿宋"/>
          <w:b/>
          <w:color w:val="auto"/>
          <w:sz w:val="24"/>
        </w:rPr>
        <w:t>9.27.3不同投标人的投标文件的内容存在三处(含)以上错误一致，且无法合理解释的;</w:t>
      </w:r>
    </w:p>
    <w:p w14:paraId="3E29A181">
      <w:pPr>
        <w:snapToGrid w:val="0"/>
        <w:spacing w:line="440" w:lineRule="exact"/>
        <w:ind w:firstLine="482" w:firstLineChars="200"/>
        <w:rPr>
          <w:rFonts w:hint="eastAsia" w:ascii="仿宋" w:hAnsi="仿宋" w:eastAsia="仿宋" w:cs="仿宋"/>
          <w:b/>
          <w:color w:val="auto"/>
          <w:sz w:val="24"/>
        </w:rPr>
      </w:pPr>
      <w:r>
        <w:rPr>
          <w:rFonts w:hint="eastAsia" w:ascii="仿宋" w:hAnsi="仿宋" w:eastAsia="仿宋" w:cs="仿宋"/>
          <w:b/>
          <w:color w:val="auto"/>
          <w:sz w:val="24"/>
        </w:rPr>
        <w:t>9.27.4不同投标人联系人为同一人或不同联系人的联系电话一致，且无法合理解释的。</w:t>
      </w:r>
    </w:p>
    <w:p w14:paraId="29863C1B">
      <w:pPr>
        <w:snapToGrid w:val="0"/>
        <w:spacing w:line="440" w:lineRule="exact"/>
        <w:ind w:firstLine="482" w:firstLineChars="200"/>
        <w:jc w:val="left"/>
        <w:rPr>
          <w:rFonts w:hint="eastAsia" w:ascii="仿宋" w:hAnsi="仿宋" w:eastAsia="仿宋" w:cs="仿宋"/>
          <w:color w:val="auto"/>
        </w:rPr>
      </w:pPr>
      <w:r>
        <w:rPr>
          <w:rFonts w:hint="eastAsia" w:ascii="仿宋" w:hAnsi="仿宋" w:eastAsia="仿宋" w:cs="仿宋"/>
          <w:b/>
          <w:color w:val="auto"/>
          <w:sz w:val="24"/>
        </w:rPr>
        <w:t>9.28其他违反法律、法规的情形。</w:t>
      </w:r>
    </w:p>
    <w:p w14:paraId="657E18E5">
      <w:pPr>
        <w:snapToGrid w:val="0"/>
        <w:spacing w:line="440" w:lineRule="exact"/>
        <w:ind w:firstLine="482" w:firstLineChars="200"/>
        <w:rPr>
          <w:rFonts w:hint="eastAsia" w:ascii="仿宋" w:hAnsi="仿宋" w:eastAsia="仿宋" w:cs="仿宋"/>
          <w:b/>
          <w:color w:val="auto"/>
          <w:kern w:val="0"/>
          <w:sz w:val="24"/>
        </w:rPr>
      </w:pPr>
      <w:r>
        <w:rPr>
          <w:rFonts w:hint="eastAsia" w:ascii="仿宋" w:hAnsi="仿宋" w:eastAsia="仿宋" w:cs="仿宋"/>
          <w:b/>
          <w:color w:val="auto"/>
          <w:kern w:val="0"/>
          <w:sz w:val="24"/>
        </w:rPr>
        <w:t>10. 评标过程保密</w:t>
      </w:r>
    </w:p>
    <w:p w14:paraId="553479A4">
      <w:pPr>
        <w:snapToGrid w:val="0"/>
        <w:spacing w:line="44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10.1</w:t>
      </w:r>
      <w:r>
        <w:rPr>
          <w:rFonts w:hint="eastAsia" w:ascii="仿宋" w:hAnsi="仿宋" w:eastAsia="仿宋" w:cs="仿宋"/>
          <w:color w:val="auto"/>
          <w:sz w:val="24"/>
        </w:rPr>
        <w:t>评审活动在严格保密的情况下进行。评审过程中凡是与采购响应文件评审和比较、中标成交投标人推荐等评审有关的情况和评审文件的，以及涉及国家秘密和商业秘密等信息，评标委员会成员、招标人和采购代理机构工作人员、相关监督人员等与评审有关的人员应当予以保密。</w:t>
      </w:r>
    </w:p>
    <w:p w14:paraId="371F3EC0">
      <w:pPr>
        <w:snapToGrid w:val="0"/>
        <w:spacing w:line="44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10.2 在评标期间，投标人企图影响招标人</w:t>
      </w:r>
      <w:r>
        <w:rPr>
          <w:rFonts w:hint="eastAsia" w:ascii="仿宋" w:hAnsi="仿宋" w:eastAsia="仿宋" w:cs="仿宋"/>
          <w:color w:val="auto"/>
          <w:sz w:val="24"/>
        </w:rPr>
        <w:t>、采购代理机构</w:t>
      </w:r>
      <w:r>
        <w:rPr>
          <w:rFonts w:hint="eastAsia" w:ascii="仿宋" w:hAnsi="仿宋" w:eastAsia="仿宋" w:cs="仿宋"/>
          <w:color w:val="auto"/>
          <w:kern w:val="0"/>
          <w:sz w:val="24"/>
        </w:rPr>
        <w:t>或</w:t>
      </w:r>
      <w:r>
        <w:rPr>
          <w:rFonts w:hint="eastAsia" w:ascii="仿宋" w:hAnsi="仿宋" w:eastAsia="仿宋" w:cs="仿宋"/>
          <w:color w:val="auto"/>
          <w:sz w:val="24"/>
        </w:rPr>
        <w:t>评标委员会</w:t>
      </w:r>
      <w:r>
        <w:rPr>
          <w:rFonts w:hint="eastAsia" w:ascii="仿宋" w:hAnsi="仿宋" w:eastAsia="仿宋" w:cs="仿宋"/>
          <w:color w:val="auto"/>
          <w:kern w:val="0"/>
          <w:sz w:val="24"/>
        </w:rPr>
        <w:t>的任何活动，都将导致投标被拒绝，并由其承担相应的法律责任。</w:t>
      </w:r>
    </w:p>
    <w:p w14:paraId="49491685">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color w:val="auto"/>
          <w:kern w:val="0"/>
          <w:sz w:val="24"/>
        </w:rPr>
      </w:pPr>
      <w:r>
        <w:rPr>
          <w:rFonts w:hint="eastAsia" w:ascii="仿宋" w:hAnsi="仿宋" w:eastAsia="仿宋" w:cs="仿宋"/>
          <w:b/>
          <w:bCs/>
          <w:color w:val="auto"/>
          <w:sz w:val="24"/>
        </w:rPr>
        <w:t>11.成交标准：</w:t>
      </w:r>
      <w:r>
        <w:rPr>
          <w:rFonts w:hint="eastAsia" w:ascii="仿宋" w:hAnsi="仿宋" w:eastAsia="仿宋" w:cs="仿宋"/>
          <w:color w:val="auto"/>
          <w:sz w:val="24"/>
        </w:rPr>
        <w:t>采用综合评分法，由评标委员会对各投标人投标设备技术参数与功能配置、服务承诺、报价等方面进行评审。即在最大限度满足招标文件实质性要求前提下，按有效投标人的成交报价，推荐确定中标候选人。</w:t>
      </w:r>
    </w:p>
    <w:p w14:paraId="22DFFC72">
      <w:pPr>
        <w:pStyle w:val="16"/>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480" w:firstLineChars="200"/>
        <w:textAlignment w:val="auto"/>
        <w:rPr>
          <w:rFonts w:hint="eastAsia" w:ascii="仿宋" w:hAnsi="仿宋" w:eastAsia="仿宋" w:cs="仿宋"/>
          <w:color w:val="auto"/>
          <w:highlight w:val="none"/>
        </w:rPr>
      </w:pPr>
    </w:p>
    <w:p w14:paraId="7B0BB32B">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auto"/>
          <w:sz w:val="32"/>
          <w:highlight w:val="none"/>
        </w:rPr>
      </w:pPr>
    </w:p>
    <w:bookmarkEnd w:id="35"/>
    <w:p w14:paraId="3BAC6C9C">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auto"/>
          <w:sz w:val="32"/>
          <w:szCs w:val="32"/>
          <w:highlight w:val="none"/>
        </w:rPr>
      </w:pPr>
      <w:bookmarkStart w:id="36" w:name="_Toc84325929"/>
      <w:bookmarkStart w:id="37" w:name="_Toc81372953"/>
      <w:bookmarkStart w:id="38" w:name="_Toc81372776"/>
      <w:r>
        <w:rPr>
          <w:rFonts w:hint="eastAsia" w:ascii="仿宋" w:hAnsi="仿宋" w:eastAsia="仿宋" w:cs="仿宋"/>
          <w:b/>
          <w:color w:val="auto"/>
          <w:sz w:val="32"/>
          <w:szCs w:val="32"/>
          <w:highlight w:val="none"/>
        </w:rPr>
        <w:t>五、授予合同</w:t>
      </w:r>
    </w:p>
    <w:bookmarkEnd w:id="36"/>
    <w:bookmarkEnd w:id="37"/>
    <w:bookmarkEnd w:id="38"/>
    <w:p w14:paraId="006E3701">
      <w:pPr>
        <w:pStyle w:val="16"/>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1B1CB0B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508C44A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224FED9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2C09308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4C65EA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649A15C0">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5668549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57EC7E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529E3F8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74034BD9">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36FE26D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"http://www.zjzfcg.gov.cn"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"http://ggb.sx.gov.cn"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绍兴第七人民医院官网</w:t>
      </w:r>
      <w:r>
        <w:rPr>
          <w:rFonts w:hint="eastAsia" w:ascii="仿宋" w:hAnsi="仿宋" w:eastAsia="仿宋" w:cs="仿宋"/>
          <w:color w:val="auto"/>
          <w:sz w:val="24"/>
          <w:highlight w:val="none"/>
          <w:lang w:eastAsia="zh-CN"/>
        </w:rPr>
        <w:t>（https://www.sxdqyy.com/）</w:t>
      </w:r>
      <w:r>
        <w:rPr>
          <w:rFonts w:hint="eastAsia" w:ascii="仿宋" w:hAnsi="仿宋" w:eastAsia="仿宋" w:cs="仿宋"/>
          <w:color w:val="auto"/>
          <w:sz w:val="24"/>
          <w:highlight w:val="none"/>
        </w:rPr>
        <w:t>发布中标公告，中标公告期限为1个工作日。</w:t>
      </w:r>
    </w:p>
    <w:p w14:paraId="00C3358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3CA91C6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7EBA444B">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．履约保证金</w:t>
      </w:r>
    </w:p>
    <w:p w14:paraId="6EF40C7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61F199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4.2项目验收结束后，采购人应及时退还履约保证金。</w:t>
      </w:r>
    </w:p>
    <w:p w14:paraId="03E822F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4.3供应商以银行、保险公司出具保函形式提交履约保证金的，采购人不得拒收。</w:t>
      </w:r>
    </w:p>
    <w:p w14:paraId="6AC2695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4.4政府采购货物和服务项目不得收取质量保证金。</w:t>
      </w:r>
    </w:p>
    <w:p w14:paraId="4F014525">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．合同签订及备案</w:t>
      </w:r>
    </w:p>
    <w:p w14:paraId="12213E3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2个工作日内</w:t>
      </w:r>
      <w:r>
        <w:rPr>
          <w:rFonts w:hint="eastAsia" w:ascii="仿宋" w:hAnsi="仿宋" w:eastAsia="仿宋" w:cs="仿宋"/>
          <w:color w:val="auto"/>
          <w:sz w:val="24"/>
          <w:highlight w:val="none"/>
          <w:lang w:val="en-US" w:eastAsia="zh-CN"/>
        </w:rPr>
        <w:t>，通过电子交易平台进行备案。</w:t>
      </w:r>
    </w:p>
    <w:p w14:paraId="5AA8337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5.2如中标人为联合体的，由联合体成员各方法定代表人或其授权代表与采购人代表签订合同。</w:t>
      </w:r>
    </w:p>
    <w:p w14:paraId="2E5CDC21">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rPr>
        <w:t>.验收</w:t>
      </w:r>
    </w:p>
    <w:p w14:paraId="102AC1F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6CD263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14:paraId="6BEBE89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4AB10180">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.售后服务考核</w:t>
      </w:r>
    </w:p>
    <w:p w14:paraId="3D9AD86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04C316B0">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auto"/>
          <w:kern w:val="0"/>
          <w:sz w:val="24"/>
          <w:highlight w:val="none"/>
        </w:rPr>
      </w:pPr>
    </w:p>
    <w:p w14:paraId="369D8ABA">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i w:val="0"/>
          <w:iCs w:val="0"/>
          <w:color w:val="auto"/>
          <w:kern w:val="2"/>
          <w:sz w:val="32"/>
          <w:szCs w:val="20"/>
          <w:highlight w:val="none"/>
          <w:vertAlign w:val="baseline"/>
          <w:lang w:val="en-US" w:eastAsia="zh-CN" w:bidi="ar-SA"/>
        </w:rPr>
        <w:t>询问、质疑与投诉</w:t>
      </w:r>
    </w:p>
    <w:p w14:paraId="20DD767C">
      <w:pPr>
        <w:adjustRightInd w:val="0"/>
        <w:spacing w:line="336" w:lineRule="auto"/>
        <w:jc w:val="both"/>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2"/>
          <w:sz w:val="24"/>
          <w:szCs w:val="20"/>
          <w:highlight w:val="none"/>
          <w:vertAlign w:val="baseline"/>
          <w:lang w:val="en-US" w:eastAsia="zh-CN" w:bidi="ar-SA"/>
        </w:rPr>
        <w:t>1.在线询问、质疑、投诉</w:t>
      </w:r>
    </w:p>
    <w:p w14:paraId="551D93F9">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1D5EE196">
      <w:pPr>
        <w:adjustRightInd w:val="0"/>
        <w:spacing w:line="336" w:lineRule="auto"/>
        <w:jc w:val="both"/>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2. 供应商询问</w:t>
      </w:r>
    </w:p>
    <w:p w14:paraId="0A779FDB">
      <w:pPr>
        <w:autoSpaceDE w:val="0"/>
        <w:autoSpaceDN w:val="0"/>
        <w:adjustRightInd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0C96678">
      <w:pPr>
        <w:adjustRightInd w:val="0"/>
        <w:spacing w:line="336" w:lineRule="auto"/>
        <w:jc w:val="both"/>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3. 供应商质疑</w:t>
      </w:r>
    </w:p>
    <w:p w14:paraId="5AD8B4C7">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0"/>
          <w:sz w:val="24"/>
          <w:szCs w:val="20"/>
          <w:highlight w:val="none"/>
          <w:vertAlign w:val="baseline"/>
          <w:lang w:val="zh-CN" w:eastAsia="zh-CN" w:bidi="ar-SA"/>
        </w:rPr>
        <w:t>3</w:t>
      </w:r>
      <w:r>
        <w:rPr>
          <w:rFonts w:hint="eastAsia" w:ascii="仿宋" w:hAnsi="仿宋" w:eastAsia="仿宋" w:cs="仿宋"/>
          <w:b/>
          <w:bCs/>
          <w:i w:val="0"/>
          <w:iCs w:val="0"/>
          <w:color w:val="auto"/>
          <w:kern w:val="2"/>
          <w:sz w:val="24"/>
          <w:szCs w:val="20"/>
          <w:highlight w:val="none"/>
          <w:vertAlign w:val="baseline"/>
          <w:lang w:val="en-US" w:eastAsia="zh-CN" w:bidi="ar-SA"/>
        </w:rPr>
        <w:t>.1质疑提出时效</w:t>
      </w:r>
    </w:p>
    <w:p w14:paraId="222270F9">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5F3E047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0"/>
          <w:sz w:val="24"/>
          <w:szCs w:val="20"/>
          <w:highlight w:val="none"/>
          <w:vertAlign w:val="baseline"/>
          <w:lang w:val="zh-CN" w:eastAsia="zh-CN" w:bidi="ar-SA"/>
        </w:rPr>
        <w:t>3</w:t>
      </w:r>
      <w:r>
        <w:rPr>
          <w:rFonts w:hint="eastAsia"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3C3ADC1">
      <w:pPr>
        <w:widowControl/>
        <w:adjustRightInd w:val="0"/>
        <w:snapToGrid w:val="0"/>
        <w:spacing w:line="336" w:lineRule="auto"/>
        <w:ind w:firstLine="434" w:firstLineChars="181"/>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0AE6DC5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476A6ED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79F25E94">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44C3679C">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0"/>
          <w:sz w:val="24"/>
          <w:szCs w:val="20"/>
          <w:highlight w:val="none"/>
          <w:vertAlign w:val="baseline"/>
          <w:lang w:val="zh-CN" w:eastAsia="zh-CN" w:bidi="ar-SA"/>
        </w:rPr>
        <w:t>3.</w:t>
      </w:r>
      <w:r>
        <w:rPr>
          <w:rFonts w:hint="eastAsia" w:ascii="仿宋" w:hAnsi="仿宋" w:eastAsia="仿宋" w:cs="仿宋"/>
          <w:b/>
          <w:bCs/>
          <w:i w:val="0"/>
          <w:iCs w:val="0"/>
          <w:color w:val="auto"/>
          <w:kern w:val="0"/>
          <w:sz w:val="24"/>
          <w:szCs w:val="20"/>
          <w:highlight w:val="none"/>
          <w:vertAlign w:val="baseline"/>
          <w:lang w:val="en-US" w:eastAsia="zh-CN" w:bidi="ar-SA"/>
        </w:rPr>
        <w:t>2</w:t>
      </w:r>
      <w:r>
        <w:rPr>
          <w:rFonts w:hint="eastAsia" w:ascii="仿宋" w:hAnsi="仿宋" w:eastAsia="仿宋" w:cs="仿宋"/>
          <w:b/>
          <w:bCs/>
          <w:i w:val="0"/>
          <w:iCs w:val="0"/>
          <w:color w:val="auto"/>
          <w:kern w:val="0"/>
          <w:sz w:val="24"/>
          <w:szCs w:val="20"/>
          <w:highlight w:val="none"/>
          <w:vertAlign w:val="baseline"/>
          <w:lang w:val="zh-CN" w:eastAsia="zh-CN" w:bidi="ar-SA"/>
        </w:rPr>
        <w:t>质疑函</w:t>
      </w:r>
    </w:p>
    <w:p w14:paraId="56F12F5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6871F7D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1512631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2A5915A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24DA4E3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事实依据；</w:t>
      </w:r>
    </w:p>
    <w:p w14:paraId="4866F6E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必要的法律依据；</w:t>
      </w:r>
    </w:p>
    <w:p w14:paraId="2630FCED">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提出质疑的日期。</w:t>
      </w:r>
    </w:p>
    <w:p w14:paraId="2876712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1C267FE4">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24F99ED8">
      <w:pPr>
        <w:adjustRightInd w:val="0"/>
        <w:spacing w:line="336" w:lineRule="auto"/>
        <w:jc w:val="both"/>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4.供应商投诉</w:t>
      </w:r>
    </w:p>
    <w:p w14:paraId="63E2167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25610BA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5194A9C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1CEDAD24">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eastAsia"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2800992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53D6DE95">
      <w:pPr>
        <w:pStyle w:val="2"/>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auto"/>
          <w:kern w:val="0"/>
          <w:sz w:val="24"/>
          <w:highlight w:val="none"/>
        </w:rPr>
        <w:sectPr>
          <w:footerReference r:id="rId12" w:type="first"/>
          <w:footerReference r:id="rId11" w:type="default"/>
          <w:pgSz w:w="11906" w:h="16838"/>
          <w:pgMar w:top="1814" w:right="1474" w:bottom="1814" w:left="1474" w:header="851" w:footer="992" w:gutter="0"/>
          <w:pgNumType w:fmt="decimal" w:start="3"/>
          <w:cols w:space="720" w:num="1"/>
          <w:docGrid w:linePitch="312" w:charSpace="0"/>
        </w:sectPr>
      </w:pPr>
    </w:p>
    <w:bookmarkEnd w:id="33"/>
    <w:bookmarkEnd w:id="34"/>
    <w:p w14:paraId="44D5BE6D">
      <w:pPr>
        <w:spacing w:line="360" w:lineRule="auto"/>
        <w:outlineLvl w:val="0"/>
        <w:rPr>
          <w:rFonts w:hint="eastAsia" w:ascii="仿宋" w:hAnsi="仿宋" w:eastAsia="仿宋" w:cs="仿宋"/>
          <w:b/>
          <w:color w:val="auto"/>
          <w:sz w:val="36"/>
          <w:szCs w:val="36"/>
          <w:highlight w:val="none"/>
        </w:rPr>
      </w:pPr>
      <w:bookmarkStart w:id="39" w:name="_Toc86217003"/>
      <w:bookmarkStart w:id="40" w:name="第五部分"/>
    </w:p>
    <w:p w14:paraId="0154D8D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33F0C54E">
      <w:pPr>
        <w:snapToGrid w:val="0"/>
        <w:spacing w:line="440" w:lineRule="exact"/>
        <w:jc w:val="left"/>
        <w:rPr>
          <w:rFonts w:hint="eastAsia" w:ascii="仿宋" w:hAnsi="仿宋" w:eastAsia="仿宋" w:cs="仿宋"/>
          <w:color w:val="auto"/>
          <w:highlight w:val="none"/>
        </w:rPr>
      </w:pPr>
      <w:r>
        <w:rPr>
          <w:rFonts w:hint="eastAsia" w:ascii="仿宋" w:hAnsi="仿宋" w:eastAsia="仿宋" w:cs="仿宋"/>
          <w:b/>
          <w:color w:val="auto"/>
          <w:sz w:val="24"/>
          <w:highlight w:val="none"/>
          <w:lang w:eastAsia="zh-CN"/>
        </w:rPr>
        <w:t>一、</w:t>
      </w:r>
      <w:r>
        <w:rPr>
          <w:rFonts w:hint="eastAsia" w:ascii="仿宋" w:hAnsi="仿宋" w:eastAsia="仿宋" w:cs="仿宋"/>
          <w:b/>
          <w:color w:val="auto"/>
          <w:sz w:val="24"/>
          <w:highlight w:val="none"/>
        </w:rPr>
        <w:t>招标项目设备名称及数量：</w:t>
      </w:r>
    </w:p>
    <w:p w14:paraId="63D601B2">
      <w:pPr>
        <w:numPr>
          <w:ilvl w:val="0"/>
          <w:numId w:val="0"/>
        </w:numPr>
        <w:autoSpaceDE w:val="0"/>
        <w:autoSpaceDN w:val="0"/>
        <w:spacing w:line="360" w:lineRule="auto"/>
        <w:ind w:left="420" w:leftChars="0" w:hanging="420" w:firstLineChars="0"/>
        <w:textAlignment w:val="bottom"/>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lang w:val="en-US" w:eastAsia="zh-CN" w:bidi="ar-SA"/>
        </w:rPr>
        <w:t>(一)</w:t>
      </w:r>
      <w:r>
        <w:rPr>
          <w:rFonts w:hint="eastAsia" w:ascii="仿宋" w:hAnsi="仿宋" w:eastAsia="仿宋" w:cs="仿宋"/>
          <w:color w:val="auto"/>
          <w:sz w:val="24"/>
          <w:szCs w:val="24"/>
          <w:highlight w:val="none"/>
        </w:rPr>
        <w:t>项目编号：</w:t>
      </w:r>
      <w:r>
        <w:rPr>
          <w:rFonts w:hint="eastAsia" w:ascii="仿宋" w:hAnsi="仿宋" w:eastAsia="仿宋" w:cs="仿宋"/>
          <w:color w:val="auto"/>
          <w:sz w:val="24"/>
          <w:szCs w:val="24"/>
          <w:highlight w:val="none"/>
          <w:lang w:eastAsia="zh-CN"/>
        </w:rPr>
        <w:t>330600263010110000057-HCQX-2026011</w:t>
      </w:r>
    </w:p>
    <w:p w14:paraId="01D2CBC6">
      <w:pPr>
        <w:numPr>
          <w:ilvl w:val="0"/>
          <w:numId w:val="0"/>
        </w:numPr>
        <w:autoSpaceDE w:val="0"/>
        <w:autoSpaceDN w:val="0"/>
        <w:spacing w:line="360" w:lineRule="auto"/>
        <w:ind w:left="420" w:leftChars="0" w:hanging="420" w:firstLineChars="0"/>
        <w:textAlignment w:val="bottom"/>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lang w:val="en-US" w:eastAsia="zh-CN" w:bidi="ar-SA"/>
        </w:rPr>
        <w:t>(二)</w:t>
      </w:r>
      <w:r>
        <w:rPr>
          <w:rFonts w:hint="eastAsia" w:ascii="仿宋" w:hAnsi="仿宋" w:eastAsia="仿宋" w:cs="仿宋"/>
          <w:color w:val="auto"/>
          <w:sz w:val="24"/>
          <w:szCs w:val="24"/>
          <w:highlight w:val="none"/>
        </w:rPr>
        <w:t>采购单位名称：</w:t>
      </w:r>
      <w:r>
        <w:rPr>
          <w:rFonts w:hint="eastAsia" w:ascii="仿宋" w:hAnsi="仿宋" w:eastAsia="仿宋" w:cs="仿宋"/>
          <w:color w:val="auto"/>
          <w:sz w:val="24"/>
          <w:szCs w:val="24"/>
          <w:highlight w:val="none"/>
          <w:lang w:eastAsia="zh-CN"/>
        </w:rPr>
        <w:t>绍兴市第七人民医院</w:t>
      </w:r>
    </w:p>
    <w:p w14:paraId="10805167">
      <w:pPr>
        <w:numPr>
          <w:ilvl w:val="0"/>
          <w:numId w:val="0"/>
        </w:numPr>
        <w:autoSpaceDE w:val="0"/>
        <w:autoSpaceDN w:val="0"/>
        <w:spacing w:line="360" w:lineRule="auto"/>
        <w:ind w:left="420" w:leftChars="0" w:hanging="420" w:firstLineChars="0"/>
        <w:textAlignment w:val="bottom"/>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lang w:val="en-US" w:eastAsia="zh-CN" w:bidi="ar-SA"/>
        </w:rPr>
        <w:t>(三)</w:t>
      </w:r>
      <w:r>
        <w:rPr>
          <w:rFonts w:hint="eastAsia" w:ascii="仿宋" w:hAnsi="仿宋" w:eastAsia="仿宋" w:cs="仿宋"/>
          <w:color w:val="auto"/>
          <w:sz w:val="24"/>
          <w:szCs w:val="24"/>
          <w:highlight w:val="none"/>
        </w:rPr>
        <w:t>采购内容：</w:t>
      </w:r>
    </w:p>
    <w:tbl>
      <w:tblPr>
        <w:tblStyle w:val="63"/>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65"/>
        <w:gridCol w:w="4212"/>
        <w:gridCol w:w="1893"/>
        <w:gridCol w:w="1901"/>
      </w:tblGrid>
      <w:tr w14:paraId="0A167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635" w:type="pct"/>
            <w:tcBorders>
              <w:top w:val="single" w:color="auto" w:sz="4" w:space="0"/>
              <w:left w:val="single" w:color="auto" w:sz="4" w:space="0"/>
              <w:bottom w:val="single" w:color="auto" w:sz="4" w:space="0"/>
              <w:right w:val="single" w:color="auto" w:sz="4" w:space="0"/>
            </w:tcBorders>
            <w:noWrap w:val="0"/>
            <w:vAlign w:val="center"/>
          </w:tcPr>
          <w:p w14:paraId="25545649">
            <w:pPr>
              <w:snapToGrid w:val="0"/>
              <w:spacing w:before="120" w:beforeLines="50" w:after="120" w:afterLines="50"/>
              <w:jc w:val="center"/>
              <w:outlineLvl w:val="0"/>
              <w:rPr>
                <w:rFonts w:hint="eastAsia" w:ascii="仿宋" w:hAnsi="仿宋" w:eastAsia="仿宋" w:cs="仿宋"/>
                <w:b/>
                <w:color w:val="auto"/>
                <w:spacing w:val="-4"/>
                <w:sz w:val="24"/>
                <w:szCs w:val="24"/>
                <w:highlight w:val="none"/>
              </w:rPr>
            </w:pPr>
            <w:r>
              <w:rPr>
                <w:rFonts w:hint="eastAsia" w:ascii="仿宋" w:hAnsi="仿宋" w:eastAsia="仿宋" w:cs="仿宋"/>
                <w:b/>
                <w:color w:val="auto"/>
                <w:spacing w:val="-4"/>
                <w:sz w:val="24"/>
                <w:szCs w:val="24"/>
                <w:highlight w:val="none"/>
              </w:rPr>
              <w:t>标项号</w:t>
            </w:r>
          </w:p>
        </w:tc>
        <w:tc>
          <w:tcPr>
            <w:tcW w:w="2296" w:type="pct"/>
            <w:tcBorders>
              <w:top w:val="single" w:color="auto" w:sz="4" w:space="0"/>
              <w:left w:val="single" w:color="auto" w:sz="4" w:space="0"/>
              <w:bottom w:val="single" w:color="auto" w:sz="4" w:space="0"/>
              <w:right w:val="single" w:color="auto" w:sz="4" w:space="0"/>
            </w:tcBorders>
            <w:noWrap w:val="0"/>
            <w:vAlign w:val="top"/>
          </w:tcPr>
          <w:p w14:paraId="69E59DCB">
            <w:pPr>
              <w:snapToGrid w:val="0"/>
              <w:spacing w:before="120" w:beforeLines="50" w:after="120" w:afterLines="50" w:line="360" w:lineRule="auto"/>
              <w:jc w:val="center"/>
              <w:outlineLvl w:val="0"/>
              <w:rPr>
                <w:rFonts w:hint="eastAsia" w:ascii="仿宋" w:hAnsi="仿宋" w:eastAsia="仿宋" w:cs="仿宋"/>
                <w:b/>
                <w:color w:val="auto"/>
                <w:spacing w:val="-4"/>
                <w:sz w:val="24"/>
                <w:szCs w:val="24"/>
                <w:highlight w:val="none"/>
              </w:rPr>
            </w:pPr>
            <w:r>
              <w:rPr>
                <w:rFonts w:hint="eastAsia" w:ascii="仿宋" w:hAnsi="仿宋" w:eastAsia="仿宋" w:cs="仿宋"/>
                <w:b/>
                <w:color w:val="auto"/>
                <w:spacing w:val="-4"/>
                <w:sz w:val="24"/>
                <w:szCs w:val="24"/>
                <w:highlight w:val="none"/>
              </w:rPr>
              <w:t>采购内容</w:t>
            </w:r>
          </w:p>
        </w:tc>
        <w:tc>
          <w:tcPr>
            <w:tcW w:w="1032" w:type="pct"/>
            <w:tcBorders>
              <w:top w:val="single" w:color="auto" w:sz="4" w:space="0"/>
              <w:left w:val="single" w:color="auto" w:sz="4" w:space="0"/>
              <w:bottom w:val="single" w:color="auto" w:sz="4" w:space="0"/>
              <w:right w:val="single" w:color="auto" w:sz="4" w:space="0"/>
            </w:tcBorders>
            <w:noWrap w:val="0"/>
            <w:vAlign w:val="top"/>
          </w:tcPr>
          <w:p w14:paraId="515266C9">
            <w:pPr>
              <w:snapToGrid w:val="0"/>
              <w:spacing w:before="120" w:beforeLines="50" w:after="120" w:afterLines="50" w:line="360" w:lineRule="auto"/>
              <w:jc w:val="center"/>
              <w:outlineLvl w:val="0"/>
              <w:rPr>
                <w:rFonts w:hint="eastAsia" w:ascii="仿宋" w:hAnsi="仿宋" w:eastAsia="仿宋" w:cs="仿宋"/>
                <w:b/>
                <w:color w:val="auto"/>
                <w:spacing w:val="-4"/>
                <w:sz w:val="24"/>
                <w:szCs w:val="24"/>
                <w:highlight w:val="none"/>
              </w:rPr>
            </w:pPr>
            <w:r>
              <w:rPr>
                <w:rFonts w:hint="eastAsia" w:ascii="仿宋" w:hAnsi="仿宋" w:eastAsia="仿宋" w:cs="仿宋"/>
                <w:b/>
                <w:color w:val="auto"/>
                <w:spacing w:val="-4"/>
                <w:sz w:val="24"/>
                <w:szCs w:val="24"/>
                <w:highlight w:val="none"/>
              </w:rPr>
              <w:t>单位及数量</w:t>
            </w:r>
          </w:p>
        </w:tc>
        <w:tc>
          <w:tcPr>
            <w:tcW w:w="1036" w:type="pct"/>
            <w:tcBorders>
              <w:top w:val="single" w:color="auto" w:sz="4" w:space="0"/>
              <w:left w:val="single" w:color="auto" w:sz="4" w:space="0"/>
              <w:bottom w:val="single" w:color="auto" w:sz="4" w:space="0"/>
              <w:right w:val="single" w:color="auto" w:sz="4" w:space="0"/>
            </w:tcBorders>
            <w:noWrap w:val="0"/>
            <w:vAlign w:val="top"/>
          </w:tcPr>
          <w:p w14:paraId="09CDFE0A">
            <w:pPr>
              <w:snapToGrid w:val="0"/>
              <w:spacing w:before="120" w:beforeLines="50" w:after="120" w:afterLines="50" w:line="360" w:lineRule="auto"/>
              <w:jc w:val="center"/>
              <w:outlineLvl w:val="0"/>
              <w:rPr>
                <w:rFonts w:hint="default" w:ascii="仿宋" w:hAnsi="仿宋" w:eastAsia="仿宋" w:cs="仿宋"/>
                <w:b/>
                <w:color w:val="auto"/>
                <w:spacing w:val="-4"/>
                <w:sz w:val="24"/>
                <w:szCs w:val="24"/>
                <w:highlight w:val="none"/>
                <w:lang w:val="en-US" w:eastAsia="zh-CN"/>
              </w:rPr>
            </w:pPr>
            <w:r>
              <w:rPr>
                <w:rFonts w:hint="eastAsia" w:ascii="仿宋" w:hAnsi="仿宋" w:eastAsia="仿宋" w:cs="仿宋"/>
                <w:b/>
                <w:color w:val="auto"/>
                <w:spacing w:val="-4"/>
                <w:sz w:val="24"/>
                <w:szCs w:val="24"/>
                <w:highlight w:val="none"/>
                <w:lang w:val="en-US" w:eastAsia="zh-CN"/>
              </w:rPr>
              <w:t>医疗器械类别</w:t>
            </w:r>
          </w:p>
        </w:tc>
      </w:tr>
      <w:tr w14:paraId="322DF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635" w:type="pct"/>
            <w:tcBorders>
              <w:top w:val="single" w:color="auto" w:sz="4" w:space="0"/>
              <w:left w:val="single" w:color="auto" w:sz="4" w:space="0"/>
              <w:bottom w:val="single" w:color="auto" w:sz="4" w:space="0"/>
              <w:right w:val="single" w:color="auto" w:sz="4" w:space="0"/>
            </w:tcBorders>
            <w:noWrap w:val="0"/>
            <w:vAlign w:val="center"/>
          </w:tcPr>
          <w:p w14:paraId="67E776F3">
            <w:pPr>
              <w:widowControl/>
              <w:spacing w:line="225" w:lineRule="atLeast"/>
              <w:jc w:val="center"/>
              <w:rPr>
                <w:rFonts w:hint="eastAsia" w:ascii="仿宋" w:hAnsi="仿宋" w:eastAsia="仿宋" w:cs="仿宋"/>
                <w:color w:val="auto"/>
                <w:spacing w:val="-4"/>
                <w:sz w:val="24"/>
                <w:szCs w:val="24"/>
                <w:highlight w:val="none"/>
              </w:rPr>
            </w:pPr>
            <w:r>
              <w:rPr>
                <w:rFonts w:hint="eastAsia" w:ascii="仿宋" w:hAnsi="仿宋" w:eastAsia="仿宋" w:cs="仿宋"/>
                <w:color w:val="auto"/>
                <w:spacing w:val="-4"/>
                <w:sz w:val="24"/>
                <w:szCs w:val="24"/>
                <w:highlight w:val="none"/>
              </w:rPr>
              <w:t>1</w:t>
            </w:r>
          </w:p>
        </w:tc>
        <w:tc>
          <w:tcPr>
            <w:tcW w:w="2296" w:type="pct"/>
            <w:tcBorders>
              <w:top w:val="single" w:color="auto" w:sz="4" w:space="0"/>
              <w:left w:val="single" w:color="auto" w:sz="4" w:space="0"/>
              <w:bottom w:val="single" w:color="auto" w:sz="4" w:space="0"/>
              <w:right w:val="single" w:color="auto" w:sz="4" w:space="0"/>
            </w:tcBorders>
            <w:noWrap w:val="0"/>
            <w:vAlign w:val="center"/>
          </w:tcPr>
          <w:p w14:paraId="36657391">
            <w:pPr>
              <w:widowControl/>
              <w:spacing w:line="225" w:lineRule="atLeast"/>
              <w:jc w:val="center"/>
              <w:rPr>
                <w:rFonts w:hint="eastAsia" w:ascii="仿宋" w:hAnsi="仿宋" w:eastAsia="仿宋" w:cs="仿宋"/>
                <w:color w:val="auto"/>
                <w:spacing w:val="-4"/>
                <w:sz w:val="24"/>
                <w:szCs w:val="24"/>
                <w:highlight w:val="none"/>
                <w:lang w:val="en-US" w:eastAsia="zh-CN"/>
              </w:rPr>
            </w:pPr>
            <w:r>
              <w:rPr>
                <w:rFonts w:hint="eastAsia" w:ascii="仿宋" w:hAnsi="仿宋" w:eastAsia="仿宋" w:cs="仿宋"/>
                <w:b/>
                <w:color w:val="FF0000"/>
                <w:sz w:val="24"/>
                <w:szCs w:val="24"/>
                <w:lang w:eastAsia="zh-CN"/>
              </w:rPr>
              <w:t>心肺复苏机（</w:t>
            </w:r>
            <w:r>
              <w:rPr>
                <w:rFonts w:hint="eastAsia" w:ascii="仿宋" w:hAnsi="仿宋" w:eastAsia="仿宋" w:cs="仿宋"/>
                <w:b/>
                <w:color w:val="FF0000"/>
                <w:sz w:val="24"/>
                <w:szCs w:val="24"/>
                <w:lang w:val="en-US" w:eastAsia="zh-CN"/>
              </w:rPr>
              <w:t>核心产品</w:t>
            </w:r>
            <w:r>
              <w:rPr>
                <w:rFonts w:hint="eastAsia" w:ascii="仿宋" w:hAnsi="仿宋" w:eastAsia="仿宋" w:cs="仿宋"/>
                <w:b/>
                <w:color w:val="FF0000"/>
                <w:sz w:val="24"/>
                <w:szCs w:val="24"/>
                <w:lang w:eastAsia="zh-CN"/>
              </w:rPr>
              <w:t>）</w:t>
            </w:r>
          </w:p>
        </w:tc>
        <w:tc>
          <w:tcPr>
            <w:tcW w:w="1032" w:type="pct"/>
            <w:tcBorders>
              <w:top w:val="single" w:color="auto" w:sz="4" w:space="0"/>
              <w:left w:val="single" w:color="auto" w:sz="4" w:space="0"/>
              <w:bottom w:val="single" w:color="auto" w:sz="4" w:space="0"/>
              <w:right w:val="single" w:color="auto" w:sz="4" w:space="0"/>
            </w:tcBorders>
            <w:noWrap w:val="0"/>
            <w:vAlign w:val="center"/>
          </w:tcPr>
          <w:p w14:paraId="5B87A1D8">
            <w:pPr>
              <w:widowControl/>
              <w:spacing w:line="225" w:lineRule="atLeast"/>
              <w:jc w:val="center"/>
              <w:rPr>
                <w:rFonts w:hint="eastAsia" w:ascii="仿宋" w:hAnsi="仿宋" w:eastAsia="仿宋" w:cs="仿宋"/>
                <w:color w:val="auto"/>
                <w:spacing w:val="-4"/>
                <w:sz w:val="24"/>
                <w:szCs w:val="24"/>
                <w:highlight w:val="none"/>
                <w:lang w:val="en-US" w:eastAsia="zh-CN"/>
              </w:rPr>
            </w:pPr>
            <w:r>
              <w:rPr>
                <w:rFonts w:hint="eastAsia" w:ascii="仿宋" w:hAnsi="仿宋" w:eastAsia="仿宋" w:cs="仿宋"/>
                <w:color w:val="auto"/>
                <w:spacing w:val="-4"/>
                <w:sz w:val="24"/>
                <w:szCs w:val="24"/>
                <w:highlight w:val="none"/>
                <w:lang w:val="en-US" w:eastAsia="zh-CN"/>
              </w:rPr>
              <w:t>1台</w:t>
            </w:r>
          </w:p>
        </w:tc>
        <w:tc>
          <w:tcPr>
            <w:tcW w:w="1036" w:type="pct"/>
            <w:tcBorders>
              <w:top w:val="single" w:color="auto" w:sz="4" w:space="0"/>
              <w:left w:val="single" w:color="auto" w:sz="4" w:space="0"/>
              <w:bottom w:val="single" w:color="auto" w:sz="4" w:space="0"/>
              <w:right w:val="single" w:color="auto" w:sz="4" w:space="0"/>
            </w:tcBorders>
            <w:noWrap w:val="0"/>
            <w:vAlign w:val="center"/>
          </w:tcPr>
          <w:p w14:paraId="64089462">
            <w:pPr>
              <w:widowControl/>
              <w:spacing w:line="225" w:lineRule="atLeast"/>
              <w:jc w:val="center"/>
              <w:rPr>
                <w:rFonts w:hint="default" w:ascii="仿宋" w:hAnsi="仿宋" w:eastAsia="仿宋" w:cs="仿宋"/>
                <w:color w:val="auto"/>
                <w:spacing w:val="-4"/>
                <w:sz w:val="24"/>
                <w:szCs w:val="24"/>
                <w:highlight w:val="none"/>
                <w:lang w:val="en-US" w:eastAsia="zh-CN"/>
              </w:rPr>
            </w:pPr>
            <w:r>
              <w:rPr>
                <w:rFonts w:hint="eastAsia" w:ascii="仿宋" w:hAnsi="仿宋" w:eastAsia="仿宋" w:cs="仿宋"/>
                <w:color w:val="auto"/>
                <w:spacing w:val="-4"/>
                <w:sz w:val="24"/>
                <w:szCs w:val="24"/>
                <w:highlight w:val="none"/>
                <w:lang w:val="en-US" w:eastAsia="zh-CN"/>
              </w:rPr>
              <w:t>第二类</w:t>
            </w:r>
          </w:p>
        </w:tc>
      </w:tr>
    </w:tbl>
    <w:p w14:paraId="1FAA0B8A">
      <w:pPr>
        <w:jc w:val="both"/>
        <w:rPr>
          <w:rFonts w:hint="default" w:ascii="宋体" w:hAnsi="宋体" w:eastAsia="宋体" w:cs="宋体"/>
          <w:b/>
          <w:bCs/>
          <w:sz w:val="28"/>
          <w:szCs w:val="36"/>
          <w:lang w:val="en-US" w:eastAsia="zh-CN"/>
        </w:rPr>
      </w:pPr>
      <w:r>
        <w:rPr>
          <w:rFonts w:hint="eastAsia" w:ascii="仿宋" w:hAnsi="仿宋" w:eastAsia="仿宋" w:cs="仿宋"/>
          <w:color w:val="auto"/>
          <w:kern w:val="2"/>
          <w:sz w:val="24"/>
          <w:szCs w:val="24"/>
          <w:lang w:val="en-US" w:eastAsia="zh-CN" w:bidi="ar-SA"/>
        </w:rPr>
        <w:t>(四)</w:t>
      </w:r>
      <w:r>
        <w:rPr>
          <w:rFonts w:hint="eastAsia" w:ascii="仿宋" w:hAnsi="仿宋" w:eastAsia="仿宋" w:cs="仿宋"/>
          <w:color w:val="auto"/>
          <w:sz w:val="24"/>
          <w:szCs w:val="24"/>
          <w:highlight w:val="none"/>
        </w:rPr>
        <w:t>技术需求及商务要求</w:t>
      </w:r>
      <w:r>
        <w:rPr>
          <w:rFonts w:hint="eastAsia" w:ascii="仿宋" w:hAnsi="仿宋" w:eastAsia="仿宋" w:cs="仿宋"/>
          <w:color w:val="auto"/>
          <w:sz w:val="24"/>
          <w:szCs w:val="24"/>
          <w:highlight w:val="none"/>
        </w:rPr>
        <w:br w:type="textWrapping"/>
      </w:r>
      <w:r>
        <w:rPr>
          <w:rFonts w:hint="eastAsia" w:ascii="宋体" w:hAnsi="宋体" w:eastAsia="宋体" w:cs="宋体"/>
          <w:b/>
          <w:bCs/>
          <w:sz w:val="28"/>
          <w:szCs w:val="36"/>
          <w:lang w:val="en-US" w:eastAsia="zh-CN"/>
        </w:rPr>
        <w:t>心肺复苏机</w:t>
      </w:r>
      <w:r>
        <w:rPr>
          <w:rFonts w:hint="default" w:ascii="宋体" w:hAnsi="宋体" w:cs="宋体"/>
          <w:b/>
          <w:bCs/>
          <w:sz w:val="28"/>
          <w:szCs w:val="36"/>
          <w:lang w:val="en-US" w:eastAsia="zh-CN"/>
        </w:rPr>
        <w:t>1</w:t>
      </w:r>
      <w:r>
        <w:rPr>
          <w:rFonts w:hint="eastAsia" w:ascii="宋体" w:hAnsi="宋体" w:cs="宋体"/>
          <w:b/>
          <w:bCs/>
          <w:sz w:val="28"/>
          <w:szCs w:val="36"/>
          <w:lang w:val="en-US" w:eastAsia="zh-CN"/>
        </w:rPr>
        <w:t>台，预算</w:t>
      </w:r>
      <w:r>
        <w:rPr>
          <w:rFonts w:hint="default" w:ascii="宋体" w:hAnsi="宋体" w:cs="宋体"/>
          <w:b/>
          <w:bCs/>
          <w:sz w:val="28"/>
          <w:szCs w:val="36"/>
          <w:lang w:val="en-US" w:eastAsia="zh-CN"/>
        </w:rPr>
        <w:t>10</w:t>
      </w:r>
      <w:r>
        <w:rPr>
          <w:rFonts w:hint="eastAsia" w:ascii="宋体" w:hAnsi="宋体" w:cs="宋体"/>
          <w:b/>
          <w:bCs/>
          <w:sz w:val="28"/>
          <w:szCs w:val="36"/>
          <w:lang w:val="en-US" w:eastAsia="zh-CN"/>
        </w:rPr>
        <w:t>万</w:t>
      </w:r>
    </w:p>
    <w:tbl>
      <w:tblPr>
        <w:tblStyle w:val="63"/>
        <w:tblW w:w="505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70"/>
      </w:tblGrid>
      <w:tr w14:paraId="6B92B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611" w:type="dxa"/>
            <w:tcBorders>
              <w:top w:val="single" w:color="auto" w:sz="4" w:space="0"/>
              <w:left w:val="single" w:color="auto" w:sz="4" w:space="0"/>
              <w:right w:val="single" w:color="auto" w:sz="4" w:space="0"/>
              <w:tl2br w:val="nil"/>
              <w:tr2bl w:val="nil"/>
            </w:tcBorders>
            <w:noWrap w:val="0"/>
            <w:vAlign w:val="center"/>
          </w:tcPr>
          <w:p w14:paraId="5781B8C1">
            <w:pPr>
              <w:jc w:val="left"/>
              <w:rPr>
                <w:rFonts w:hint="eastAsia" w:ascii="宋体" w:hAnsi="宋体" w:eastAsia="仿宋" w:cs="宋体"/>
                <w:sz w:val="21"/>
                <w:szCs w:val="21"/>
                <w:lang w:val="en-US" w:eastAsia="zh-CN"/>
              </w:rPr>
            </w:pPr>
            <w:r>
              <w:rPr>
                <w:rFonts w:hint="eastAsia" w:ascii="仿宋" w:hAnsi="仿宋" w:eastAsia="仿宋" w:cs="仿宋"/>
                <w:sz w:val="24"/>
              </w:rPr>
              <w:t>一、型号：</w:t>
            </w:r>
            <w:r>
              <w:rPr>
                <w:rFonts w:hint="eastAsia" w:ascii="仿宋" w:hAnsi="仿宋" w:eastAsia="仿宋" w:cs="仿宋"/>
                <w:sz w:val="24"/>
                <w:lang w:val="en-US" w:eastAsia="zh-CN"/>
              </w:rPr>
              <w:t>自选</w:t>
            </w:r>
          </w:p>
        </w:tc>
      </w:tr>
      <w:tr w14:paraId="7610A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611" w:type="dxa"/>
            <w:tcBorders>
              <w:left w:val="single" w:color="auto" w:sz="4" w:space="0"/>
              <w:right w:val="single" w:color="auto" w:sz="4" w:space="0"/>
              <w:tl2br w:val="nil"/>
              <w:tr2bl w:val="nil"/>
            </w:tcBorders>
            <w:noWrap w:val="0"/>
            <w:vAlign w:val="center"/>
          </w:tcPr>
          <w:p w14:paraId="0F4CF23C">
            <w:pPr>
              <w:jc w:val="left"/>
              <w:rPr>
                <w:rFonts w:hint="eastAsia" w:ascii="仿宋" w:hAnsi="仿宋" w:eastAsia="仿宋" w:cs="仿宋"/>
                <w:kern w:val="2"/>
                <w:sz w:val="24"/>
                <w:szCs w:val="24"/>
                <w:lang w:val="zh-CN" w:eastAsia="zh-CN" w:bidi="ar-SA"/>
              </w:rPr>
            </w:pPr>
            <w:r>
              <w:rPr>
                <w:rFonts w:hint="eastAsia" w:ascii="仿宋" w:hAnsi="仿宋" w:eastAsia="仿宋" w:cs="仿宋"/>
                <w:kern w:val="2"/>
                <w:sz w:val="24"/>
                <w:szCs w:val="24"/>
                <w:lang w:val="en-US" w:eastAsia="zh-CN" w:bidi="ar-SA"/>
              </w:rPr>
              <w:t>二</w:t>
            </w:r>
            <w:r>
              <w:rPr>
                <w:rFonts w:hint="eastAsia" w:ascii="仿宋" w:hAnsi="仿宋" w:eastAsia="仿宋" w:cs="仿宋"/>
                <w:sz w:val="24"/>
                <w:lang w:val="en-US" w:eastAsia="zh-CN"/>
              </w:rPr>
              <w:t>、</w:t>
            </w:r>
            <w:r>
              <w:rPr>
                <w:rFonts w:hint="eastAsia" w:ascii="仿宋" w:hAnsi="仿宋" w:eastAsia="仿宋" w:cs="仿宋"/>
                <w:sz w:val="24"/>
              </w:rPr>
              <w:t>功能用途：用于</w:t>
            </w:r>
            <w:r>
              <w:rPr>
                <w:rFonts w:hint="eastAsia" w:ascii="仿宋" w:hAnsi="仿宋" w:eastAsia="仿宋" w:cs="仿宋"/>
                <w:sz w:val="24"/>
                <w:lang w:eastAsia="zh-CN"/>
              </w:rPr>
              <w:t>对心跳呼吸</w:t>
            </w:r>
            <w:r>
              <w:rPr>
                <w:rFonts w:hint="eastAsia" w:ascii="仿宋" w:hAnsi="仿宋" w:eastAsia="仿宋" w:cs="仿宋"/>
                <w:sz w:val="24"/>
              </w:rPr>
              <w:t>骤停</w:t>
            </w:r>
            <w:r>
              <w:rPr>
                <w:rFonts w:hint="eastAsia" w:ascii="仿宋" w:hAnsi="仿宋" w:eastAsia="仿宋" w:cs="仿宋"/>
                <w:sz w:val="24"/>
                <w:lang w:eastAsia="zh-CN"/>
              </w:rPr>
              <w:t>的成年患者进行呼吸救助和胸外按压</w:t>
            </w:r>
          </w:p>
        </w:tc>
      </w:tr>
      <w:tr w14:paraId="418CF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611" w:type="dxa"/>
            <w:tcBorders>
              <w:left w:val="single" w:color="auto" w:sz="4" w:space="0"/>
              <w:right w:val="single" w:color="auto" w:sz="4" w:space="0"/>
              <w:tl2br w:val="nil"/>
              <w:tr2bl w:val="nil"/>
            </w:tcBorders>
            <w:noWrap w:val="0"/>
            <w:vAlign w:val="center"/>
          </w:tcPr>
          <w:p w14:paraId="65B7BD2F">
            <w:pPr>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zh-CN" w:eastAsia="zh-CN" w:bidi="ar-SA"/>
              </w:rPr>
              <w:t>三、技术参数：</w:t>
            </w:r>
          </w:p>
        </w:tc>
      </w:tr>
      <w:tr w14:paraId="610BA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611" w:type="dxa"/>
            <w:tcBorders>
              <w:left w:val="single" w:color="auto" w:sz="4" w:space="0"/>
              <w:right w:val="single" w:color="auto" w:sz="4" w:space="0"/>
              <w:tl2br w:val="nil"/>
              <w:tr2bl w:val="nil"/>
            </w:tcBorders>
            <w:noWrap w:val="0"/>
            <w:vAlign w:val="center"/>
          </w:tcPr>
          <w:p w14:paraId="1E2FFDCF">
            <w:pPr>
              <w:jc w:val="left"/>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3.1</w:t>
            </w:r>
            <w:r>
              <w:rPr>
                <w:rFonts w:hint="eastAsia" w:ascii="仿宋" w:hAnsi="仿宋" w:eastAsia="仿宋" w:cs="仿宋"/>
                <w:kern w:val="2"/>
                <w:sz w:val="24"/>
                <w:szCs w:val="24"/>
                <w:lang w:val="en-US" w:eastAsia="zh-CN" w:bidi="ar-SA"/>
              </w:rPr>
              <w:t>按压技术：采用结合胸泵和心泵机制，模拟心脏搏动原理的心肺复苏技术</w:t>
            </w:r>
          </w:p>
        </w:tc>
      </w:tr>
      <w:tr w14:paraId="6824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611" w:type="dxa"/>
            <w:tcBorders>
              <w:left w:val="single" w:color="auto" w:sz="4" w:space="0"/>
              <w:right w:val="single" w:color="auto" w:sz="4" w:space="0"/>
              <w:tl2br w:val="nil"/>
              <w:tr2bl w:val="nil"/>
            </w:tcBorders>
            <w:noWrap w:val="0"/>
            <w:vAlign w:val="center"/>
          </w:tcPr>
          <w:p w14:paraId="60F4700B">
            <w:pPr>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w:t>
            </w:r>
            <w:r>
              <w:rPr>
                <w:rFonts w:hint="default" w:ascii="仿宋" w:hAnsi="仿宋" w:eastAsia="仿宋" w:cs="仿宋"/>
                <w:kern w:val="2"/>
                <w:sz w:val="24"/>
                <w:szCs w:val="24"/>
                <w:lang w:val="en-US" w:eastAsia="zh-CN" w:bidi="ar-SA"/>
              </w:rPr>
              <w:t>3.2</w:t>
            </w:r>
            <w:r>
              <w:rPr>
                <w:rFonts w:hint="eastAsia" w:ascii="仿宋" w:hAnsi="仿宋" w:eastAsia="仿宋" w:cs="仿宋"/>
                <w:kern w:val="2"/>
                <w:sz w:val="24"/>
                <w:szCs w:val="24"/>
                <w:lang w:val="en-US" w:eastAsia="zh-CN" w:bidi="ar-SA"/>
              </w:rPr>
              <w:t>按压频率：100-120次／分钟，误差≤±1次/分钟</w:t>
            </w:r>
          </w:p>
        </w:tc>
      </w:tr>
      <w:tr w14:paraId="02157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611" w:type="dxa"/>
            <w:tcBorders>
              <w:left w:val="single" w:color="auto" w:sz="4" w:space="0"/>
              <w:right w:val="single" w:color="auto" w:sz="4" w:space="0"/>
              <w:tl2br w:val="nil"/>
              <w:tr2bl w:val="nil"/>
            </w:tcBorders>
            <w:noWrap w:val="0"/>
            <w:vAlign w:val="center"/>
          </w:tcPr>
          <w:p w14:paraId="3BA32166">
            <w:pPr>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w:t>
            </w:r>
            <w:r>
              <w:rPr>
                <w:rFonts w:hint="default" w:ascii="仿宋" w:hAnsi="仿宋" w:eastAsia="仿宋" w:cs="仿宋"/>
                <w:kern w:val="2"/>
                <w:sz w:val="24"/>
                <w:szCs w:val="24"/>
                <w:lang w:val="en-US" w:eastAsia="zh-CN" w:bidi="ar-SA"/>
              </w:rPr>
              <w:t>3.3</w:t>
            </w:r>
            <w:r>
              <w:rPr>
                <w:rFonts w:hint="eastAsia" w:ascii="仿宋" w:hAnsi="仿宋" w:eastAsia="仿宋" w:cs="仿宋"/>
                <w:kern w:val="2"/>
                <w:sz w:val="24"/>
                <w:szCs w:val="24"/>
                <w:lang w:val="en-US" w:eastAsia="zh-CN" w:bidi="ar-SA"/>
              </w:rPr>
              <w:t>按压深度：</w:t>
            </w:r>
            <w:r>
              <w:rPr>
                <w:rFonts w:hint="eastAsia" w:ascii="仿宋" w:hAnsi="仿宋" w:eastAsia="仿宋" w:cs="仿宋"/>
                <w:kern w:val="2"/>
                <w:sz w:val="24"/>
                <w:szCs w:val="24"/>
                <w:highlight w:val="none"/>
                <w:lang w:val="en-US" w:eastAsia="zh-CN" w:bidi="ar-SA"/>
              </w:rPr>
              <w:t>5.0-6.0厘米，误差≤±2厘米</w:t>
            </w:r>
          </w:p>
        </w:tc>
      </w:tr>
      <w:tr w14:paraId="6C7B3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611" w:type="dxa"/>
            <w:tcBorders>
              <w:left w:val="single" w:color="auto" w:sz="4" w:space="0"/>
              <w:right w:val="single" w:color="auto" w:sz="4" w:space="0"/>
              <w:tl2br w:val="nil"/>
              <w:tr2bl w:val="nil"/>
            </w:tcBorders>
            <w:noWrap w:val="0"/>
            <w:vAlign w:val="center"/>
          </w:tcPr>
          <w:p w14:paraId="58D5490B">
            <w:pPr>
              <w:jc w:val="left"/>
              <w:rPr>
                <w:rFonts w:hint="default"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3.4</w:t>
            </w:r>
            <w:r>
              <w:rPr>
                <w:rFonts w:hint="eastAsia" w:ascii="仿宋" w:hAnsi="仿宋" w:eastAsia="仿宋" w:cs="仿宋"/>
                <w:kern w:val="2"/>
                <w:sz w:val="24"/>
                <w:szCs w:val="24"/>
                <w:lang w:val="en-US" w:eastAsia="zh-CN" w:bidi="ar-SA"/>
              </w:rPr>
              <w:t>按压通气模式：连续按压模式和 30：2 模式</w:t>
            </w:r>
          </w:p>
        </w:tc>
      </w:tr>
      <w:tr w14:paraId="60829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611" w:type="dxa"/>
            <w:tcBorders>
              <w:left w:val="single" w:color="auto" w:sz="4" w:space="0"/>
              <w:right w:val="single" w:color="auto" w:sz="4" w:space="0"/>
              <w:tl2br w:val="nil"/>
              <w:tr2bl w:val="nil"/>
            </w:tcBorders>
            <w:noWrap w:val="0"/>
            <w:vAlign w:val="center"/>
          </w:tcPr>
          <w:p w14:paraId="629622BB">
            <w:pPr>
              <w:jc w:val="left"/>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3.5</w:t>
            </w:r>
            <w:r>
              <w:rPr>
                <w:rFonts w:hint="eastAsia" w:ascii="仿宋" w:hAnsi="仿宋" w:eastAsia="仿宋" w:cs="仿宋"/>
                <w:kern w:val="2"/>
                <w:sz w:val="24"/>
                <w:szCs w:val="24"/>
                <w:lang w:val="en-US" w:eastAsia="zh-CN" w:bidi="ar-SA"/>
              </w:rPr>
              <w:t>主机可与</w:t>
            </w:r>
            <w:r>
              <w:rPr>
                <w:rFonts w:hint="default" w:ascii="仿宋" w:hAnsi="仿宋" w:eastAsia="仿宋" w:cs="仿宋"/>
                <w:kern w:val="2"/>
                <w:sz w:val="24"/>
                <w:szCs w:val="24"/>
                <w:lang w:val="en-US" w:eastAsia="zh-CN" w:bidi="ar-SA"/>
              </w:rPr>
              <w:t>APP</w:t>
            </w:r>
            <w:r>
              <w:rPr>
                <w:rFonts w:hint="eastAsia" w:ascii="仿宋" w:hAnsi="仿宋" w:eastAsia="仿宋" w:cs="仿宋"/>
                <w:kern w:val="2"/>
                <w:sz w:val="24"/>
                <w:szCs w:val="24"/>
                <w:lang w:val="en-US" w:eastAsia="zh-CN" w:bidi="ar-SA"/>
              </w:rPr>
              <w:t>建立蓝牙或其它无线连接，实时接收并显示按压数据</w:t>
            </w:r>
          </w:p>
        </w:tc>
      </w:tr>
      <w:tr w14:paraId="17CD3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611" w:type="dxa"/>
            <w:tcBorders>
              <w:left w:val="single" w:color="auto" w:sz="4" w:space="0"/>
              <w:right w:val="single" w:color="auto" w:sz="4" w:space="0"/>
              <w:tl2br w:val="nil"/>
              <w:tr2bl w:val="nil"/>
            </w:tcBorders>
            <w:noWrap w:val="0"/>
            <w:vAlign w:val="center"/>
          </w:tcPr>
          <w:p w14:paraId="112FBB00">
            <w:pPr>
              <w:jc w:val="left"/>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highlight w:val="none"/>
                <w:lang w:val="en-US" w:eastAsia="zh-CN" w:bidi="ar-SA"/>
              </w:rPr>
              <w:t>3.5</w:t>
            </w:r>
            <w:r>
              <w:rPr>
                <w:rFonts w:hint="eastAsia" w:ascii="仿宋" w:hAnsi="仿宋" w:eastAsia="仿宋" w:cs="仿宋"/>
                <w:kern w:val="2"/>
                <w:sz w:val="24"/>
                <w:szCs w:val="24"/>
                <w:highlight w:val="none"/>
                <w:lang w:val="en-US" w:eastAsia="zh-CN" w:bidi="ar-SA"/>
              </w:rPr>
              <w:t>工作温度：-5</w:t>
            </w:r>
            <w:r>
              <w:rPr>
                <w:rFonts w:hint="default" w:ascii="仿宋" w:hAnsi="仿宋" w:eastAsia="仿宋" w:cs="仿宋"/>
                <w:kern w:val="2"/>
                <w:sz w:val="24"/>
                <w:szCs w:val="24"/>
                <w:highlight w:val="none"/>
                <w:lang w:val="en-US" w:eastAsia="zh-CN" w:bidi="ar-SA"/>
              </w:rPr>
              <w:t>-</w:t>
            </w:r>
            <w:r>
              <w:rPr>
                <w:rFonts w:hint="eastAsia" w:ascii="仿宋" w:hAnsi="仿宋" w:eastAsia="仿宋" w:cs="仿宋"/>
                <w:kern w:val="2"/>
                <w:sz w:val="24"/>
                <w:szCs w:val="24"/>
                <w:highlight w:val="none"/>
                <w:lang w:val="en-US" w:eastAsia="zh-CN" w:bidi="ar-SA"/>
              </w:rPr>
              <w:t>45℃（提供相关证明材料）</w:t>
            </w:r>
          </w:p>
        </w:tc>
      </w:tr>
      <w:tr w14:paraId="71B5D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611" w:type="dxa"/>
            <w:tcBorders>
              <w:left w:val="single" w:color="auto" w:sz="4" w:space="0"/>
              <w:right w:val="single" w:color="auto" w:sz="4" w:space="0"/>
              <w:tl2br w:val="nil"/>
              <w:tr2bl w:val="nil"/>
            </w:tcBorders>
            <w:noWrap w:val="0"/>
            <w:vAlign w:val="center"/>
          </w:tcPr>
          <w:p w14:paraId="36885437">
            <w:pPr>
              <w:jc w:val="left"/>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highlight w:val="none"/>
                <w:lang w:val="en-US" w:eastAsia="zh-CN" w:bidi="ar-SA"/>
              </w:rPr>
              <w:t>3.6</w:t>
            </w:r>
            <w:r>
              <w:rPr>
                <w:rFonts w:hint="eastAsia" w:ascii="仿宋" w:hAnsi="仿宋" w:eastAsia="仿宋" w:cs="仿宋"/>
                <w:kern w:val="2"/>
                <w:sz w:val="24"/>
                <w:szCs w:val="24"/>
                <w:highlight w:val="none"/>
                <w:lang w:val="en-US" w:eastAsia="zh-CN" w:bidi="ar-SA"/>
              </w:rPr>
              <w:t>存储温度：-</w:t>
            </w:r>
            <w:r>
              <w:rPr>
                <w:rFonts w:hint="default" w:ascii="仿宋" w:hAnsi="仿宋" w:eastAsia="仿宋" w:cs="仿宋"/>
                <w:kern w:val="2"/>
                <w:sz w:val="24"/>
                <w:szCs w:val="24"/>
                <w:highlight w:val="none"/>
                <w:lang w:val="en-US" w:eastAsia="zh-CN" w:bidi="ar-SA"/>
              </w:rPr>
              <w:t>40-70</w:t>
            </w:r>
            <w:r>
              <w:rPr>
                <w:rFonts w:hint="eastAsia" w:ascii="仿宋" w:hAnsi="仿宋" w:eastAsia="仿宋" w:cs="仿宋"/>
                <w:kern w:val="2"/>
                <w:sz w:val="24"/>
                <w:szCs w:val="24"/>
                <w:highlight w:val="none"/>
                <w:lang w:val="en-US" w:eastAsia="zh-CN" w:bidi="ar-SA"/>
              </w:rPr>
              <w:t>℃（提供相关证明材料）</w:t>
            </w:r>
          </w:p>
        </w:tc>
      </w:tr>
      <w:tr w14:paraId="144A0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462D7B20">
            <w:pPr>
              <w:jc w:val="left"/>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3.7</w:t>
            </w:r>
            <w:r>
              <w:rPr>
                <w:rFonts w:hint="eastAsia" w:ascii="仿宋" w:hAnsi="仿宋" w:eastAsia="仿宋" w:cs="仿宋"/>
                <w:kern w:val="2"/>
                <w:sz w:val="24"/>
                <w:szCs w:val="24"/>
                <w:lang w:val="en-US" w:eastAsia="zh-CN" w:bidi="ar-SA"/>
              </w:rPr>
              <w:t>固定绷带粘扣强度：最大纵向拉力≥50N</w:t>
            </w:r>
          </w:p>
        </w:tc>
      </w:tr>
      <w:tr w14:paraId="1DDE4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593F8150">
            <w:pPr>
              <w:jc w:val="left"/>
              <w:rPr>
                <w:rFonts w:hint="default"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3.8</w:t>
            </w:r>
            <w:r>
              <w:rPr>
                <w:rFonts w:hint="eastAsia" w:ascii="仿宋" w:hAnsi="仿宋" w:eastAsia="仿宋" w:cs="仿宋"/>
                <w:kern w:val="2"/>
                <w:sz w:val="24"/>
                <w:szCs w:val="24"/>
                <w:lang w:val="en-US" w:eastAsia="zh-CN" w:bidi="ar-SA"/>
              </w:rPr>
              <w:t>支持主机正常工作的最大倾斜角度：≤</w:t>
            </w:r>
            <w:r>
              <w:rPr>
                <w:rFonts w:hint="default" w:ascii="仿宋" w:hAnsi="仿宋" w:eastAsia="仿宋" w:cs="仿宋"/>
                <w:kern w:val="2"/>
                <w:sz w:val="24"/>
                <w:szCs w:val="24"/>
                <w:lang w:val="en-US" w:eastAsia="zh-CN" w:bidi="ar-SA"/>
              </w:rPr>
              <w:t>45</w:t>
            </w:r>
            <w:r>
              <w:rPr>
                <w:rFonts w:hint="eastAsia" w:ascii="仿宋" w:hAnsi="仿宋" w:eastAsia="仿宋" w:cs="仿宋"/>
                <w:kern w:val="2"/>
                <w:sz w:val="24"/>
                <w:szCs w:val="24"/>
                <w:lang w:val="en-US" w:eastAsia="zh-CN" w:bidi="ar-SA"/>
              </w:rPr>
              <w:t>度</w:t>
            </w:r>
          </w:p>
        </w:tc>
      </w:tr>
      <w:tr w14:paraId="7DC06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32201E64">
            <w:pPr>
              <w:jc w:val="left"/>
              <w:rPr>
                <w:rFonts w:hint="default"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3.9</w:t>
            </w:r>
            <w:r>
              <w:rPr>
                <w:rFonts w:hint="eastAsia" w:ascii="仿宋" w:hAnsi="仿宋" w:eastAsia="仿宋" w:cs="仿宋"/>
                <w:kern w:val="2"/>
                <w:sz w:val="24"/>
                <w:szCs w:val="24"/>
                <w:lang w:val="en-US" w:eastAsia="zh-CN" w:bidi="ar-SA"/>
              </w:rPr>
              <w:t>具有心脏骤停心肺复苏质量数据管理软件，可查询、回顾和分析，可将所选数据经过二次编辑后，以报告形式输出，展现多人群心肺复苏质量（提供数据界面展示与质量分析报告证明）</w:t>
            </w:r>
          </w:p>
        </w:tc>
      </w:tr>
      <w:tr w14:paraId="1DC10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2DA709B5">
            <w:pPr>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w:t>
            </w:r>
            <w:r>
              <w:rPr>
                <w:rFonts w:hint="default" w:ascii="仿宋" w:hAnsi="仿宋" w:eastAsia="仿宋" w:cs="仿宋"/>
                <w:kern w:val="2"/>
                <w:sz w:val="24"/>
                <w:szCs w:val="24"/>
                <w:lang w:val="en-US" w:eastAsia="zh-CN" w:bidi="ar-SA"/>
              </w:rPr>
              <w:t>3.10</w:t>
            </w:r>
            <w:r>
              <w:rPr>
                <w:rFonts w:hint="eastAsia" w:ascii="仿宋" w:hAnsi="仿宋" w:eastAsia="仿宋" w:cs="仿宋"/>
                <w:kern w:val="2"/>
                <w:sz w:val="24"/>
                <w:szCs w:val="24"/>
                <w:lang w:val="en-US" w:eastAsia="zh-CN" w:bidi="ar-SA"/>
              </w:rPr>
              <w:t>驱动类型：电动电控</w:t>
            </w:r>
          </w:p>
        </w:tc>
      </w:tr>
      <w:tr w14:paraId="757A6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4AD258DC">
            <w:pPr>
              <w:jc w:val="left"/>
              <w:rPr>
                <w:rFonts w:hint="default"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3.11</w:t>
            </w:r>
            <w:r>
              <w:rPr>
                <w:rFonts w:hint="eastAsia" w:ascii="仿宋" w:hAnsi="仿宋" w:eastAsia="仿宋" w:cs="仿宋"/>
                <w:kern w:val="2"/>
                <w:sz w:val="24"/>
                <w:szCs w:val="24"/>
                <w:lang w:val="en-US" w:eastAsia="zh-CN" w:bidi="ar-SA"/>
              </w:rPr>
              <w:t>具有后备电源：锂电池供电，具有充电功能和低电量指示报警功能</w:t>
            </w:r>
          </w:p>
        </w:tc>
      </w:tr>
      <w:tr w14:paraId="48963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70F98C42">
            <w:pPr>
              <w:jc w:val="left"/>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3.12</w:t>
            </w:r>
            <w:r>
              <w:rPr>
                <w:rFonts w:hint="eastAsia" w:ascii="仿宋" w:hAnsi="仿宋" w:eastAsia="仿宋" w:cs="仿宋"/>
                <w:kern w:val="2"/>
                <w:sz w:val="24"/>
                <w:szCs w:val="24"/>
                <w:lang w:val="en-US" w:eastAsia="zh-CN" w:bidi="ar-SA"/>
              </w:rPr>
              <w:t>锂电池供电时间：≥</w:t>
            </w:r>
            <w:r>
              <w:rPr>
                <w:rFonts w:hint="default" w:ascii="仿宋" w:hAnsi="仿宋" w:eastAsia="仿宋" w:cs="仿宋"/>
                <w:kern w:val="2"/>
                <w:sz w:val="24"/>
                <w:szCs w:val="24"/>
                <w:lang w:val="en-US" w:eastAsia="zh-CN" w:bidi="ar-SA"/>
              </w:rPr>
              <w:t>60</w:t>
            </w:r>
            <w:r>
              <w:rPr>
                <w:rFonts w:hint="eastAsia" w:ascii="仿宋" w:hAnsi="仿宋" w:eastAsia="仿宋" w:cs="仿宋"/>
                <w:kern w:val="2"/>
                <w:sz w:val="24"/>
                <w:szCs w:val="24"/>
                <w:lang w:val="en-US" w:eastAsia="zh-CN" w:bidi="ar-SA"/>
              </w:rPr>
              <w:t>分钟</w:t>
            </w:r>
          </w:p>
        </w:tc>
      </w:tr>
      <w:tr w14:paraId="5C336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658B84F4">
            <w:pPr>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w:t>
            </w:r>
            <w:r>
              <w:rPr>
                <w:rFonts w:hint="default" w:ascii="仿宋" w:hAnsi="仿宋" w:eastAsia="仿宋" w:cs="仿宋"/>
                <w:kern w:val="2"/>
                <w:sz w:val="24"/>
                <w:szCs w:val="24"/>
                <w:lang w:val="en-US" w:eastAsia="zh-CN" w:bidi="ar-SA"/>
              </w:rPr>
              <w:t>3.13</w:t>
            </w:r>
            <w:r>
              <w:rPr>
                <w:rFonts w:hint="eastAsia" w:ascii="仿宋" w:hAnsi="仿宋" w:eastAsia="仿宋" w:cs="仿宋"/>
                <w:kern w:val="2"/>
                <w:sz w:val="24"/>
                <w:szCs w:val="24"/>
                <w:lang w:val="en-US" w:eastAsia="zh-CN" w:bidi="ar-SA"/>
              </w:rPr>
              <w:t>主机防尘防水等级：≥IP33（提供相关证明资料）；防漏电保护：CF型；具有防除颤保护功能（提供相关证明资料）</w:t>
            </w:r>
          </w:p>
        </w:tc>
      </w:tr>
      <w:tr w14:paraId="79BCA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0E7027B4">
            <w:pPr>
              <w:jc w:val="left"/>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3.14</w:t>
            </w:r>
            <w:r>
              <w:rPr>
                <w:rFonts w:hint="eastAsia" w:ascii="仿宋" w:hAnsi="仿宋" w:eastAsia="仿宋" w:cs="仿宋"/>
                <w:kern w:val="2"/>
                <w:sz w:val="24"/>
                <w:szCs w:val="24"/>
                <w:lang w:val="en-US" w:eastAsia="zh-CN" w:bidi="ar-SA"/>
              </w:rPr>
              <w:t>无需专用接地线，满足紧急医疗服务环境中或移动的救护车内急救使用（提供相关证明资料）</w:t>
            </w:r>
          </w:p>
        </w:tc>
      </w:tr>
      <w:tr w14:paraId="03FAA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45E82796">
            <w:pPr>
              <w:jc w:val="both"/>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四、配置要求：</w:t>
            </w:r>
          </w:p>
        </w:tc>
      </w:tr>
      <w:tr w14:paraId="485CE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5A7072F0">
            <w:pPr>
              <w:jc w:val="both"/>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4.1</w:t>
            </w:r>
            <w:r>
              <w:rPr>
                <w:rFonts w:hint="eastAsia" w:ascii="仿宋" w:hAnsi="仿宋" w:eastAsia="仿宋" w:cs="仿宋"/>
                <w:kern w:val="2"/>
                <w:sz w:val="24"/>
                <w:szCs w:val="24"/>
                <w:lang w:val="en-US" w:eastAsia="zh-CN" w:bidi="ar-SA"/>
              </w:rPr>
              <w:t>心肺复苏机主机1台</w:t>
            </w:r>
          </w:p>
        </w:tc>
      </w:tr>
      <w:tr w14:paraId="58781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26F86109">
            <w:pPr>
              <w:jc w:val="both"/>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4.2</w:t>
            </w:r>
            <w:r>
              <w:rPr>
                <w:rFonts w:hint="eastAsia" w:ascii="仿宋" w:hAnsi="仿宋" w:eastAsia="仿宋" w:cs="仿宋"/>
                <w:kern w:val="2"/>
                <w:sz w:val="24"/>
                <w:szCs w:val="24"/>
                <w:lang w:val="en-US" w:eastAsia="zh-CN" w:bidi="ar-SA"/>
              </w:rPr>
              <w:t>锂电池1块</w:t>
            </w:r>
          </w:p>
        </w:tc>
      </w:tr>
      <w:tr w14:paraId="3337F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6181C29D">
            <w:pPr>
              <w:jc w:val="both"/>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4.3</w:t>
            </w:r>
            <w:r>
              <w:rPr>
                <w:rFonts w:hint="eastAsia" w:ascii="仿宋" w:hAnsi="仿宋" w:eastAsia="仿宋" w:cs="仿宋"/>
                <w:kern w:val="2"/>
                <w:sz w:val="24"/>
                <w:szCs w:val="24"/>
                <w:lang w:val="en-US" w:eastAsia="zh-CN" w:bidi="ar-SA"/>
              </w:rPr>
              <w:t>重复性使用绷带</w:t>
            </w:r>
            <w:r>
              <w:rPr>
                <w:rFonts w:hint="default" w:ascii="仿宋" w:hAnsi="仿宋" w:eastAsia="仿宋" w:cs="仿宋"/>
                <w:kern w:val="2"/>
                <w:sz w:val="24"/>
                <w:szCs w:val="24"/>
                <w:lang w:val="en-US" w:eastAsia="zh-CN" w:bidi="ar-SA"/>
              </w:rPr>
              <w:t>3</w:t>
            </w:r>
            <w:r>
              <w:rPr>
                <w:rFonts w:hint="eastAsia" w:ascii="仿宋" w:hAnsi="仿宋" w:eastAsia="仿宋" w:cs="仿宋"/>
                <w:kern w:val="2"/>
                <w:sz w:val="24"/>
                <w:szCs w:val="24"/>
                <w:lang w:val="en-US" w:eastAsia="zh-CN" w:bidi="ar-SA"/>
              </w:rPr>
              <w:t>套（承诺在使用期内免费供应）</w:t>
            </w:r>
          </w:p>
        </w:tc>
      </w:tr>
      <w:tr w14:paraId="1C861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right w:val="single" w:color="auto" w:sz="4" w:space="0"/>
              <w:tl2br w:val="nil"/>
              <w:tr2bl w:val="nil"/>
            </w:tcBorders>
            <w:noWrap w:val="0"/>
            <w:vAlign w:val="center"/>
          </w:tcPr>
          <w:p w14:paraId="0C989506">
            <w:pPr>
              <w:jc w:val="both"/>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4.4</w:t>
            </w:r>
            <w:r>
              <w:rPr>
                <w:rFonts w:hint="eastAsia" w:ascii="仿宋" w:hAnsi="仿宋" w:eastAsia="仿宋" w:cs="仿宋"/>
                <w:kern w:val="2"/>
                <w:sz w:val="24"/>
                <w:szCs w:val="24"/>
                <w:lang w:val="en-US" w:eastAsia="zh-CN" w:bidi="ar-SA"/>
              </w:rPr>
              <w:t>按压头护套1套（承诺在使用期内免费供应）</w:t>
            </w:r>
          </w:p>
        </w:tc>
      </w:tr>
      <w:tr w14:paraId="6E5C4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611" w:type="dxa"/>
            <w:tcBorders>
              <w:left w:val="single" w:color="auto" w:sz="4" w:space="0"/>
              <w:bottom w:val="single" w:color="auto" w:sz="4" w:space="0"/>
              <w:right w:val="single" w:color="auto" w:sz="4" w:space="0"/>
              <w:tl2br w:val="nil"/>
              <w:tr2bl w:val="nil"/>
            </w:tcBorders>
            <w:noWrap w:val="0"/>
            <w:vAlign w:val="center"/>
          </w:tcPr>
          <w:p w14:paraId="76F69636">
            <w:pPr>
              <w:jc w:val="both"/>
              <w:rPr>
                <w:rFonts w:hint="eastAsia" w:ascii="仿宋" w:hAnsi="仿宋" w:eastAsia="仿宋" w:cs="仿宋"/>
                <w:kern w:val="2"/>
                <w:sz w:val="24"/>
                <w:szCs w:val="24"/>
                <w:lang w:val="en-US" w:eastAsia="zh-CN" w:bidi="ar-SA"/>
              </w:rPr>
            </w:pPr>
            <w:r>
              <w:rPr>
                <w:rFonts w:hint="default" w:ascii="仿宋" w:hAnsi="仿宋" w:eastAsia="仿宋" w:cs="仿宋"/>
                <w:kern w:val="2"/>
                <w:sz w:val="24"/>
                <w:szCs w:val="24"/>
                <w:lang w:val="en-US" w:eastAsia="zh-CN" w:bidi="ar-SA"/>
              </w:rPr>
              <w:t>4.5</w:t>
            </w:r>
            <w:r>
              <w:rPr>
                <w:rFonts w:hint="eastAsia" w:ascii="仿宋" w:hAnsi="仿宋" w:eastAsia="仿宋" w:cs="仿宋"/>
                <w:kern w:val="2"/>
                <w:sz w:val="24"/>
                <w:szCs w:val="24"/>
                <w:lang w:val="en-US" w:eastAsia="zh-CN" w:bidi="ar-SA"/>
              </w:rPr>
              <w:t>便携式急救包1套</w:t>
            </w:r>
          </w:p>
        </w:tc>
      </w:tr>
      <w:tr w14:paraId="211A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11" w:type="dxa"/>
            <w:noWrap w:val="0"/>
            <w:vAlign w:val="center"/>
          </w:tcPr>
          <w:p w14:paraId="2454F6F5">
            <w:pPr>
              <w:widowControl/>
              <w:spacing w:line="360" w:lineRule="auto"/>
              <w:textAlignment w:val="center"/>
              <w:rPr>
                <w:rFonts w:hint="default" w:ascii="仿宋" w:hAnsi="仿宋" w:eastAsia="仿宋" w:cs="仿宋"/>
                <w:b w:val="0"/>
                <w:bCs w:val="0"/>
                <w:sz w:val="24"/>
                <w:szCs w:val="24"/>
                <w:lang w:val="en-US" w:eastAsia="zh-CN"/>
              </w:rPr>
            </w:pPr>
            <w:r>
              <w:rPr>
                <w:rFonts w:hint="eastAsia" w:ascii="仿宋" w:hAnsi="仿宋" w:eastAsia="仿宋" w:cs="仿宋"/>
                <w:kern w:val="0"/>
                <w:sz w:val="24"/>
                <w:lang w:val="en-US" w:eastAsia="zh-CN" w:bidi="ar"/>
              </w:rPr>
              <w:t>五</w:t>
            </w:r>
            <w:r>
              <w:rPr>
                <w:rFonts w:hint="eastAsia" w:ascii="仿宋" w:hAnsi="仿宋" w:eastAsia="仿宋" w:cs="仿宋"/>
                <w:kern w:val="0"/>
                <w:sz w:val="24"/>
                <w:lang w:val="en-US" w:bidi="ar"/>
              </w:rPr>
              <w:t>、附加必备条件：</w:t>
            </w:r>
          </w:p>
        </w:tc>
      </w:tr>
      <w:tr w14:paraId="747F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751BEFE2">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.1提供设备原厂技术参数指标</w:t>
            </w:r>
          </w:p>
        </w:tc>
      </w:tr>
      <w:tr w14:paraId="0394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5D999A3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.2提供用户中文操作手册、维修手册、技术参数彩色样本及塑封操作规程各1份</w:t>
            </w:r>
          </w:p>
        </w:tc>
      </w:tr>
      <w:tr w14:paraId="4CC3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8611" w:type="dxa"/>
            <w:noWrap w:val="0"/>
            <w:vAlign w:val="top"/>
          </w:tcPr>
          <w:p w14:paraId="17B2C3F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w:t>
            </w:r>
            <w:r>
              <w:rPr>
                <w:rFonts w:hint="default" w:ascii="仿宋" w:hAnsi="仿宋" w:eastAsia="仿宋" w:cs="仿宋"/>
                <w:kern w:val="0"/>
                <w:sz w:val="24"/>
                <w:lang w:val="en-US" w:bidi="ar"/>
              </w:rPr>
              <w:t>5.3</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r>
      <w:tr w14:paraId="188D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611" w:type="dxa"/>
            <w:noWrap w:val="0"/>
            <w:vAlign w:val="top"/>
          </w:tcPr>
          <w:p w14:paraId="5D3E8652">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4</w:t>
            </w:r>
            <w:r>
              <w:rPr>
                <w:rFonts w:hint="eastAsia" w:ascii="仿宋" w:hAnsi="仿宋" w:eastAsia="仿宋" w:cs="仿宋"/>
                <w:kern w:val="0"/>
                <w:sz w:val="24"/>
                <w:lang w:val="en-US" w:bidi="ar"/>
              </w:rPr>
              <w:t>投标产品如列入财政部、发展改革委发布的节能产品品目清单的，提供国家市场监督管理总局公布的《参与实施政府采购节能产品认证机构名录》内的认证机构出具的、处于有效期之内的节能标志产品认证证书</w:t>
            </w:r>
          </w:p>
        </w:tc>
      </w:tr>
      <w:tr w14:paraId="1E66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1559189C">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投标产品列入财政部、生态环境部发布的环境标志产品品目清单的，提供国家市场监督管理总局公布的《参与实施政府采购环境标志产品认证机构名录》内的认证机构出具的、处于有效期之内的环境标志产品认证证书</w:t>
            </w:r>
          </w:p>
        </w:tc>
      </w:tr>
      <w:tr w14:paraId="7507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1BF828C1">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5</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6</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8</w:t>
            </w:r>
            <w:r>
              <w:rPr>
                <w:rFonts w:hint="eastAsia" w:ascii="仿宋" w:hAnsi="仿宋" w:eastAsia="仿宋" w:cs="仿宋"/>
                <w:kern w:val="0"/>
                <w:sz w:val="24"/>
                <w:lang w:val="en-US" w:bidi="ar"/>
              </w:rPr>
              <w:t>年（提供设备标签或说明书等佐证材料）</w:t>
            </w:r>
          </w:p>
        </w:tc>
      </w:tr>
      <w:tr w14:paraId="50B9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4A0FA255">
            <w:pPr>
              <w:widowControl/>
              <w:textAlignment w:val="center"/>
              <w:rPr>
                <w:rFonts w:hint="eastAsia" w:ascii="仿宋" w:hAnsi="仿宋" w:eastAsia="仿宋" w:cs="仿宋"/>
                <w:kern w:val="0"/>
                <w:sz w:val="24"/>
                <w:lang w:val="en-US" w:bidi="ar"/>
              </w:rPr>
            </w:pPr>
            <w:r>
              <w:rPr>
                <w:rFonts w:hint="default" w:ascii="仿宋" w:hAnsi="仿宋" w:eastAsia="仿宋" w:cs="仿宋"/>
                <w:color w:val="auto"/>
                <w:kern w:val="0"/>
                <w:sz w:val="24"/>
                <w:highlight w:val="none"/>
                <w:lang w:val="en-US" w:bidi="ar"/>
              </w:rPr>
              <w:t>5.7</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p>
        </w:tc>
      </w:tr>
      <w:tr w14:paraId="396E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5305E4A1">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六</w:t>
            </w:r>
            <w:r>
              <w:rPr>
                <w:rFonts w:hint="eastAsia" w:ascii="仿宋" w:hAnsi="仿宋" w:eastAsia="仿宋" w:cs="仿宋"/>
                <w:kern w:val="0"/>
                <w:sz w:val="24"/>
                <w:lang w:val="en-US" w:bidi="ar"/>
              </w:rPr>
              <w:t>、售后服务：</w:t>
            </w:r>
          </w:p>
        </w:tc>
      </w:tr>
      <w:tr w14:paraId="5715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005D2A25">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w:t>
            </w:r>
            <w:r>
              <w:rPr>
                <w:rFonts w:hint="default" w:ascii="仿宋" w:hAnsi="仿宋" w:eastAsia="仿宋" w:cs="仿宋"/>
                <w:kern w:val="0"/>
                <w:sz w:val="24"/>
                <w:lang w:val="en-US" w:bidi="ar"/>
              </w:rPr>
              <w:t>6</w:t>
            </w:r>
            <w:r>
              <w:rPr>
                <w:rFonts w:hint="eastAsia" w:ascii="仿宋" w:hAnsi="仿宋" w:eastAsia="仿宋" w:cs="仿宋"/>
                <w:kern w:val="0"/>
                <w:sz w:val="24"/>
                <w:lang w:val="en-US" w:bidi="ar"/>
              </w:rPr>
              <w:t>.1设备验收合格后免费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5</w:t>
            </w:r>
            <w:r>
              <w:rPr>
                <w:rFonts w:hint="eastAsia" w:ascii="仿宋" w:hAnsi="仿宋" w:eastAsia="仿宋" w:cs="仿宋"/>
                <w:color w:val="auto"/>
                <w:kern w:val="0"/>
                <w:sz w:val="24"/>
                <w:highlight w:val="none"/>
                <w:lang w:val="en-US" w:bidi="ar"/>
              </w:rPr>
              <w:t>年</w:t>
            </w:r>
            <w:r>
              <w:rPr>
                <w:rFonts w:hint="eastAsia" w:ascii="仿宋" w:hAnsi="仿宋" w:eastAsia="仿宋" w:cs="仿宋"/>
                <w:kern w:val="0"/>
                <w:sz w:val="24"/>
                <w:lang w:bidi="ar"/>
              </w:rPr>
              <w:t>。保修后免收维修费，保证零配件供应8年以上</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保修起始时间以医院验收合格之日为准</w:t>
            </w:r>
          </w:p>
        </w:tc>
      </w:tr>
      <w:tr w14:paraId="22A4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4B09EEA7">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.2</w:t>
            </w:r>
            <w:r>
              <w:rPr>
                <w:rFonts w:hint="eastAsia" w:ascii="仿宋" w:hAnsi="仿宋" w:eastAsia="仿宋" w:cs="仿宋"/>
                <w:kern w:val="0"/>
                <w:sz w:val="24"/>
                <w:lang w:bidi="ar"/>
              </w:rPr>
              <w:t>免费提供操作和维修培训（包含时间、地点、人次、内容）</w:t>
            </w:r>
          </w:p>
        </w:tc>
      </w:tr>
      <w:tr w14:paraId="14B2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1B4A2496">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.3</w:t>
            </w:r>
            <w:r>
              <w:rPr>
                <w:rFonts w:hint="eastAsia" w:ascii="仿宋" w:hAnsi="仿宋" w:eastAsia="仿宋" w:cs="仿宋"/>
                <w:kern w:val="0"/>
                <w:sz w:val="24"/>
                <w:lang w:bidi="ar"/>
              </w:rPr>
              <w:t>维修响应时间</w:t>
            </w:r>
            <w:r>
              <w:rPr>
                <w:rFonts w:hint="default" w:ascii="仿宋" w:hAnsi="仿宋" w:eastAsia="仿宋" w:cs="仿宋"/>
                <w:kern w:val="0"/>
                <w:sz w:val="24"/>
                <w:lang w:val="en-US" w:bidi="ar"/>
              </w:rPr>
              <w:t>2</w:t>
            </w:r>
            <w:r>
              <w:rPr>
                <w:rFonts w:hint="eastAsia" w:ascii="仿宋" w:hAnsi="仿宋" w:eastAsia="仿宋" w:cs="仿宋"/>
                <w:kern w:val="0"/>
                <w:sz w:val="24"/>
                <w:lang w:bidi="ar"/>
              </w:rPr>
              <w:t>小时</w:t>
            </w:r>
            <w:r>
              <w:rPr>
                <w:rFonts w:hint="eastAsia" w:ascii="仿宋" w:hAnsi="仿宋" w:eastAsia="仿宋" w:cs="仿宋"/>
                <w:kern w:val="0"/>
                <w:sz w:val="24"/>
                <w:lang w:eastAsia="zh-CN" w:bidi="ar"/>
              </w:rPr>
              <w:t>内</w:t>
            </w:r>
            <w:r>
              <w:rPr>
                <w:rFonts w:hint="eastAsia" w:ascii="仿宋" w:hAnsi="仿宋" w:eastAsia="仿宋" w:cs="仿宋"/>
                <w:kern w:val="0"/>
                <w:sz w:val="24"/>
                <w:lang w:bidi="ar"/>
              </w:rPr>
              <w:t>，24个小时未修复提供备品</w:t>
            </w:r>
            <w:r>
              <w:rPr>
                <w:rFonts w:hint="eastAsia" w:ascii="仿宋" w:hAnsi="仿宋" w:eastAsia="仿宋" w:cs="仿宋"/>
                <w:kern w:val="0"/>
                <w:sz w:val="24"/>
                <w:lang w:eastAsia="zh-CN" w:bidi="ar"/>
              </w:rPr>
              <w:t>或备机</w:t>
            </w:r>
            <w:r>
              <w:rPr>
                <w:rFonts w:hint="eastAsia" w:ascii="仿宋" w:hAnsi="仿宋" w:eastAsia="仿宋" w:cs="仿宋"/>
                <w:kern w:val="0"/>
                <w:sz w:val="24"/>
                <w:lang w:bidi="ar"/>
              </w:rPr>
              <w:t>，紧急情况按采购人要求执行</w:t>
            </w:r>
          </w:p>
        </w:tc>
      </w:tr>
      <w:tr w14:paraId="3A42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375B78A2">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.4免费终身提供软件升级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份性能检测报告（使用期限内）</w:t>
            </w:r>
          </w:p>
        </w:tc>
      </w:tr>
      <w:tr w14:paraId="4189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5EF4F11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承担医院相关软件系统接口费用（如有）</w:t>
            </w:r>
          </w:p>
        </w:tc>
      </w:tr>
      <w:tr w14:paraId="4C2B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42A08155">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七</w:t>
            </w:r>
            <w:r>
              <w:rPr>
                <w:rFonts w:hint="eastAsia" w:ascii="仿宋" w:hAnsi="仿宋" w:eastAsia="仿宋" w:cs="仿宋"/>
                <w:kern w:val="0"/>
                <w:sz w:val="24"/>
                <w:lang w:val="en-US" w:bidi="ar"/>
              </w:rPr>
              <w:t>、安装及验收要求：</w:t>
            </w:r>
          </w:p>
        </w:tc>
      </w:tr>
      <w:tr w14:paraId="0906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center"/>
          </w:tcPr>
          <w:p w14:paraId="1CD0C9FA">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.1 到货期:</w:t>
            </w:r>
            <w:r>
              <w:rPr>
                <w:rFonts w:hint="eastAsia" w:ascii="仿宋" w:hAnsi="仿宋" w:eastAsia="仿宋" w:cs="仿宋"/>
                <w:kern w:val="0"/>
                <w:sz w:val="24"/>
                <w:lang w:eastAsia="zh-CN" w:bidi="ar"/>
              </w:rPr>
              <w:t>合同签订</w:t>
            </w:r>
            <w:r>
              <w:rPr>
                <w:rFonts w:hint="eastAsia" w:ascii="仿宋" w:hAnsi="仿宋" w:eastAsia="仿宋" w:cs="仿宋"/>
                <w:kern w:val="0"/>
                <w:sz w:val="24"/>
                <w:lang w:bidi="ar"/>
              </w:rPr>
              <w:t>日起30天内</w:t>
            </w:r>
          </w:p>
        </w:tc>
      </w:tr>
      <w:tr w14:paraId="47B2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center"/>
          </w:tcPr>
          <w:p w14:paraId="3BE51E7F">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.2</w:t>
            </w:r>
            <w:r>
              <w:rPr>
                <w:rFonts w:hint="eastAsia" w:ascii="仿宋" w:hAnsi="仿宋" w:eastAsia="仿宋" w:cs="仿宋"/>
                <w:kern w:val="0"/>
                <w:sz w:val="24"/>
                <w:lang w:val="en-US" w:bidi="ar"/>
              </w:rPr>
              <w:t>到货及安装地点：医院指定科室</w:t>
            </w:r>
          </w:p>
        </w:tc>
      </w:tr>
      <w:tr w14:paraId="3EB9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center"/>
          </w:tcPr>
          <w:p w14:paraId="561DC3DC">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.3 安装完成时间:接用户通知后7个工作日内全部调试完成</w:t>
            </w:r>
          </w:p>
        </w:tc>
      </w:tr>
      <w:tr w14:paraId="6811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center"/>
          </w:tcPr>
          <w:p w14:paraId="775DF2AE">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.4 安装标准:符合国家有关安全技术规范和技术标准</w:t>
            </w:r>
          </w:p>
        </w:tc>
      </w:tr>
      <w:tr w14:paraId="2701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center"/>
          </w:tcPr>
          <w:p w14:paraId="3AD1CC78">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.5 验收标准:应与产品原始样本技术数据及标书技术文件一致，符合国家有关技术规范和技术标准</w:t>
            </w:r>
          </w:p>
        </w:tc>
      </w:tr>
      <w:tr w14:paraId="07BB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center"/>
          </w:tcPr>
          <w:p w14:paraId="096EAD20">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7</w:t>
            </w:r>
            <w:r>
              <w:rPr>
                <w:rFonts w:hint="eastAsia" w:ascii="仿宋" w:hAnsi="仿宋" w:eastAsia="仿宋" w:cs="仿宋"/>
                <w:kern w:val="0"/>
                <w:sz w:val="24"/>
                <w:lang w:bidi="ar"/>
              </w:rPr>
              <w:t>.6 如是计量强制检定设备，验收时需提供计量合格证</w:t>
            </w:r>
          </w:p>
        </w:tc>
      </w:tr>
      <w:tr w14:paraId="2F73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11" w:type="dxa"/>
            <w:noWrap w:val="0"/>
            <w:vAlign w:val="top"/>
          </w:tcPr>
          <w:p w14:paraId="536965D5">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eastAsia="zh-CN" w:bidi="ar"/>
              </w:rPr>
              <w:t>八</w:t>
            </w:r>
            <w:r>
              <w:rPr>
                <w:rFonts w:hint="eastAsia" w:ascii="仿宋" w:hAnsi="仿宋" w:eastAsia="仿宋" w:cs="仿宋"/>
                <w:kern w:val="0"/>
                <w:sz w:val="24"/>
                <w:lang w:val="en-US" w:bidi="ar"/>
              </w:rPr>
              <w:t>、付款方式：按《浙江省财政厅关于进一步发挥政府采购政策功能全力推动经济稳进提质的通知》（浙财采监〔2022〕3号）等文件要求执行，具体付款方式由双方协商后在合同中明确</w:t>
            </w:r>
          </w:p>
        </w:tc>
      </w:tr>
    </w:tbl>
    <w:p w14:paraId="29E6A9F6">
      <w:pPr>
        <w:pStyle w:val="34"/>
        <w:rPr>
          <w:rFonts w:hint="eastAsia" w:ascii="仿宋" w:hAnsi="仿宋" w:eastAsia="仿宋" w:cs="仿宋"/>
          <w:b/>
          <w:color w:val="auto"/>
          <w:sz w:val="36"/>
          <w:szCs w:val="36"/>
          <w:highlight w:val="none"/>
        </w:rPr>
      </w:pPr>
    </w:p>
    <w:p w14:paraId="1B61C847">
      <w:pPr>
        <w:pStyle w:val="34"/>
        <w:rPr>
          <w:rFonts w:hint="eastAsia" w:ascii="仿宋" w:hAnsi="仿宋" w:eastAsia="仿宋" w:cs="仿宋"/>
          <w:b/>
          <w:color w:val="auto"/>
          <w:sz w:val="36"/>
          <w:szCs w:val="36"/>
          <w:highlight w:val="none"/>
        </w:rPr>
      </w:pPr>
    </w:p>
    <w:p w14:paraId="1204091F">
      <w:pPr>
        <w:rPr>
          <w:rFonts w:hint="eastAsia" w:ascii="仿宋" w:hAnsi="仿宋" w:eastAsia="仿宋" w:cs="仿宋"/>
          <w:b/>
          <w:color w:val="auto"/>
          <w:sz w:val="36"/>
          <w:szCs w:val="36"/>
          <w:highlight w:val="none"/>
        </w:rPr>
      </w:pPr>
    </w:p>
    <w:p w14:paraId="40AD6AB2">
      <w:pPr>
        <w:pStyle w:val="4"/>
        <w:rPr>
          <w:rFonts w:hint="eastAsia" w:ascii="仿宋" w:hAnsi="仿宋" w:eastAsia="仿宋" w:cs="仿宋"/>
          <w:b/>
          <w:color w:val="auto"/>
          <w:sz w:val="36"/>
          <w:szCs w:val="36"/>
          <w:highlight w:val="none"/>
        </w:rPr>
      </w:pPr>
    </w:p>
    <w:p w14:paraId="62AB163F">
      <w:pPr>
        <w:rPr>
          <w:rFonts w:hint="eastAsia" w:ascii="仿宋" w:hAnsi="仿宋" w:eastAsia="仿宋" w:cs="仿宋"/>
          <w:b/>
          <w:color w:val="auto"/>
          <w:sz w:val="36"/>
          <w:szCs w:val="36"/>
          <w:highlight w:val="none"/>
        </w:rPr>
      </w:pPr>
    </w:p>
    <w:p w14:paraId="1E99C4BA">
      <w:pPr>
        <w:pStyle w:val="4"/>
        <w:rPr>
          <w:rFonts w:hint="eastAsia" w:ascii="仿宋" w:hAnsi="仿宋" w:eastAsia="仿宋" w:cs="仿宋"/>
          <w:b/>
          <w:color w:val="auto"/>
          <w:sz w:val="36"/>
          <w:szCs w:val="36"/>
          <w:highlight w:val="none"/>
        </w:rPr>
      </w:pPr>
    </w:p>
    <w:p w14:paraId="2D86AA33">
      <w:pPr>
        <w:rPr>
          <w:rFonts w:hint="eastAsia" w:ascii="仿宋" w:hAnsi="仿宋" w:eastAsia="仿宋" w:cs="仿宋"/>
          <w:b/>
          <w:color w:val="auto"/>
          <w:sz w:val="36"/>
          <w:szCs w:val="36"/>
          <w:highlight w:val="none"/>
        </w:rPr>
      </w:pPr>
    </w:p>
    <w:p w14:paraId="2216CB54">
      <w:pPr>
        <w:rPr>
          <w:rFonts w:hint="eastAsia" w:ascii="仿宋" w:hAnsi="仿宋" w:eastAsia="仿宋" w:cs="仿宋"/>
        </w:rPr>
      </w:pPr>
    </w:p>
    <w:p w14:paraId="1E86863D">
      <w:pPr>
        <w:rPr>
          <w:rFonts w:hint="eastAsia" w:ascii="仿宋" w:hAnsi="仿宋" w:eastAsia="仿宋" w:cs="仿宋"/>
          <w:b/>
          <w:color w:val="auto"/>
          <w:sz w:val="36"/>
          <w:szCs w:val="36"/>
          <w:highlight w:val="none"/>
        </w:rPr>
      </w:pPr>
    </w:p>
    <w:p w14:paraId="4C4FD4BC">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1AF5A158">
      <w:pPr>
        <w:spacing w:line="360" w:lineRule="auto"/>
        <w:jc w:val="center"/>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14:paraId="61782135">
      <w:pPr>
        <w:rPr>
          <w:rFonts w:hint="eastAsia" w:ascii="仿宋" w:hAnsi="仿宋" w:eastAsia="仿宋" w:cs="仿宋"/>
          <w:color w:val="auto"/>
          <w:sz w:val="24"/>
          <w:highlight w:val="none"/>
        </w:rPr>
      </w:pPr>
    </w:p>
    <w:p w14:paraId="392A7B14">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4B320908">
      <w:pPr>
        <w:spacing w:line="480" w:lineRule="auto"/>
        <w:jc w:val="center"/>
        <w:rPr>
          <w:rFonts w:hint="eastAsia" w:ascii="仿宋" w:hAnsi="仿宋" w:eastAsia="仿宋" w:cs="仿宋"/>
          <w:b/>
          <w:color w:val="auto"/>
          <w:sz w:val="28"/>
          <w:szCs w:val="28"/>
          <w:highlight w:val="none"/>
        </w:rPr>
      </w:pPr>
    </w:p>
    <w:p w14:paraId="6EE76831">
      <w:pPr>
        <w:spacing w:line="480" w:lineRule="auto"/>
        <w:jc w:val="center"/>
        <w:rPr>
          <w:rFonts w:hint="eastAsia" w:ascii="仿宋" w:hAnsi="仿宋" w:eastAsia="仿宋" w:cs="仿宋"/>
          <w:b/>
          <w:color w:val="auto"/>
          <w:sz w:val="24"/>
          <w:highlight w:val="none"/>
        </w:rPr>
      </w:pPr>
    </w:p>
    <w:p w14:paraId="3C24AED2">
      <w:pPr>
        <w:spacing w:line="480" w:lineRule="auto"/>
        <w:jc w:val="center"/>
        <w:rPr>
          <w:rFonts w:hint="eastAsia" w:ascii="仿宋" w:hAnsi="仿宋" w:eastAsia="仿宋" w:cs="仿宋"/>
          <w:b/>
          <w:color w:val="auto"/>
          <w:sz w:val="24"/>
          <w:highlight w:val="none"/>
        </w:rPr>
      </w:pPr>
    </w:p>
    <w:p w14:paraId="29F5524A">
      <w:pPr>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1AB2117E">
      <w:pPr>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（货物类）</w:t>
      </w:r>
    </w:p>
    <w:p w14:paraId="321343F9">
      <w:pPr>
        <w:pStyle w:val="702"/>
        <w:ind w:left="0" w:leftChars="0" w:firstLine="0" w:firstLineChars="0"/>
        <w:rPr>
          <w:rFonts w:hint="eastAsia" w:ascii="仿宋" w:hAnsi="仿宋" w:eastAsia="仿宋" w:cs="仿宋"/>
          <w:color w:val="auto"/>
          <w:szCs w:val="24"/>
          <w:highlight w:val="none"/>
        </w:rPr>
      </w:pPr>
    </w:p>
    <w:p w14:paraId="59AFC6D2">
      <w:pPr>
        <w:pStyle w:val="702"/>
        <w:jc w:val="center"/>
        <w:rPr>
          <w:rFonts w:hint="eastAsia" w:ascii="仿宋" w:hAnsi="仿宋" w:eastAsia="仿宋" w:cs="仿宋"/>
          <w:color w:val="auto"/>
          <w:szCs w:val="24"/>
          <w:highlight w:val="none"/>
        </w:rPr>
      </w:pPr>
    </w:p>
    <w:p w14:paraId="7F7A4582">
      <w:pPr>
        <w:pStyle w:val="702"/>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57B4F15B">
      <w:pPr>
        <w:pStyle w:val="702"/>
        <w:rPr>
          <w:rFonts w:hint="eastAsia" w:ascii="仿宋" w:hAnsi="仿宋" w:eastAsia="仿宋" w:cs="仿宋"/>
          <w:color w:val="auto"/>
          <w:szCs w:val="24"/>
          <w:highlight w:val="none"/>
        </w:rPr>
      </w:pPr>
    </w:p>
    <w:p w14:paraId="5A3AC7B9">
      <w:pPr>
        <w:pStyle w:val="702"/>
        <w:rPr>
          <w:rFonts w:hint="eastAsia" w:ascii="仿宋" w:hAnsi="仿宋" w:eastAsia="仿宋" w:cs="仿宋"/>
          <w:color w:val="auto"/>
          <w:szCs w:val="24"/>
          <w:highlight w:val="none"/>
        </w:rPr>
      </w:pPr>
    </w:p>
    <w:p w14:paraId="385478E8">
      <w:pPr>
        <w:spacing w:before="120" w:line="22" w:lineRule="atLeast"/>
        <w:rPr>
          <w:rFonts w:hint="eastAsia" w:ascii="仿宋" w:hAnsi="仿宋" w:eastAsia="仿宋" w:cs="仿宋"/>
          <w:color w:val="auto"/>
          <w:sz w:val="24"/>
          <w:highlight w:val="none"/>
        </w:rPr>
      </w:pPr>
    </w:p>
    <w:p w14:paraId="3BA50339">
      <w:pPr>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6565B9A4">
      <w:pPr>
        <w:pStyle w:val="599"/>
        <w:spacing w:before="120" w:line="22" w:lineRule="atLeast"/>
        <w:rPr>
          <w:rFonts w:hint="eastAsia" w:ascii="仿宋" w:hAnsi="仿宋" w:eastAsia="仿宋" w:cs="仿宋"/>
          <w:color w:val="auto"/>
          <w:szCs w:val="24"/>
          <w:highlight w:val="none"/>
        </w:rPr>
      </w:pPr>
    </w:p>
    <w:p w14:paraId="78ADB649">
      <w:pPr>
        <w:pStyle w:val="599"/>
        <w:spacing w:before="120" w:line="22" w:lineRule="atLeast"/>
        <w:rPr>
          <w:rFonts w:hint="eastAsia" w:ascii="仿宋" w:hAnsi="仿宋" w:eastAsia="仿宋" w:cs="仿宋"/>
          <w:color w:val="auto"/>
          <w:szCs w:val="24"/>
          <w:highlight w:val="none"/>
        </w:rPr>
      </w:pPr>
    </w:p>
    <w:p w14:paraId="0EE48BE6">
      <w:pPr>
        <w:rPr>
          <w:rFonts w:hint="eastAsia" w:ascii="仿宋" w:hAnsi="仿宋" w:eastAsia="仿宋" w:cs="仿宋"/>
          <w:color w:val="auto"/>
          <w:sz w:val="24"/>
          <w:highlight w:val="none"/>
        </w:rPr>
      </w:pPr>
    </w:p>
    <w:p w14:paraId="21D6E3CE">
      <w:pPr>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66ACB622">
      <w:pPr>
        <w:spacing w:before="120" w:line="22" w:lineRule="atLeast"/>
        <w:rPr>
          <w:rFonts w:hint="eastAsia" w:ascii="仿宋" w:hAnsi="仿宋" w:eastAsia="仿宋" w:cs="仿宋"/>
          <w:color w:val="auto"/>
          <w:sz w:val="24"/>
          <w:highlight w:val="none"/>
        </w:rPr>
      </w:pPr>
    </w:p>
    <w:p w14:paraId="4631C2C6">
      <w:pPr>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2D84633A">
      <w:pPr>
        <w:spacing w:before="120" w:line="22" w:lineRule="atLeast"/>
        <w:rPr>
          <w:rFonts w:hint="eastAsia" w:ascii="仿宋" w:hAnsi="仿宋" w:eastAsia="仿宋" w:cs="仿宋"/>
          <w:color w:val="auto"/>
          <w:sz w:val="24"/>
          <w:highlight w:val="none"/>
        </w:rPr>
      </w:pPr>
    </w:p>
    <w:p w14:paraId="4EBEE248">
      <w:pPr>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1851E2A2">
      <w:pPr>
        <w:spacing w:before="120" w:line="22" w:lineRule="atLeast"/>
        <w:rPr>
          <w:rFonts w:hint="eastAsia" w:ascii="仿宋" w:hAnsi="仿宋" w:eastAsia="仿宋" w:cs="仿宋"/>
          <w:color w:val="auto"/>
          <w:sz w:val="24"/>
          <w:highlight w:val="none"/>
        </w:rPr>
      </w:pPr>
    </w:p>
    <w:p w14:paraId="5E991AC3">
      <w:pPr>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DB6C6A3">
      <w:pPr>
        <w:widowControl/>
        <w:jc w:val="left"/>
        <w:rPr>
          <w:rFonts w:hint="eastAsia" w:ascii="仿宋" w:hAnsi="仿宋" w:eastAsia="仿宋" w:cs="仿宋"/>
          <w:color w:val="auto"/>
          <w:kern w:val="0"/>
          <w:sz w:val="24"/>
          <w:highlight w:val="none"/>
        </w:rPr>
        <w:sectPr>
          <w:pgSz w:w="11907" w:h="16840"/>
          <w:pgMar w:top="1814" w:right="1474" w:bottom="1814" w:left="1474" w:header="851" w:footer="851" w:gutter="0"/>
          <w:pgNumType w:fmt="decimal"/>
          <w:cols w:space="720" w:num="1"/>
        </w:sectPr>
      </w:pPr>
    </w:p>
    <w:p w14:paraId="25028A1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（项目名称、编号）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w:t>
      </w:r>
      <w:r>
        <w:rPr>
          <w:rFonts w:hint="eastAsia" w:ascii="仿宋" w:hAnsi="仿宋" w:eastAsia="仿宋" w:cs="仿宋"/>
          <w:color w:val="auto"/>
          <w:sz w:val="24"/>
          <w:highlight w:val="none"/>
        </w:rPr>
        <w:t>为该项目中标或者成交供应商。现于中标或者成交通知书发出之日起10个工作日内，按照采购文件等确定的事项签订本合同。</w:t>
      </w:r>
    </w:p>
    <w:p w14:paraId="2B5FDA7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4342C1AD">
      <w:pPr>
        <w:spacing w:line="560" w:lineRule="exact"/>
        <w:ind w:firstLine="482" w:firstLineChars="200"/>
        <w:outlineLvl w:val="0"/>
        <w:rPr>
          <w:rFonts w:hint="eastAsia" w:ascii="仿宋" w:hAnsi="仿宋" w:eastAsia="仿宋" w:cs="仿宋"/>
          <w:b/>
          <w:color w:val="auto"/>
          <w:sz w:val="24"/>
          <w:highlight w:val="none"/>
        </w:rPr>
      </w:pPr>
      <w:bookmarkStart w:id="41" w:name="_Toc24059"/>
      <w:bookmarkStart w:id="42" w:name="_Toc2232"/>
      <w:bookmarkStart w:id="43" w:name="_Toc3029"/>
      <w:r>
        <w:rPr>
          <w:rFonts w:hint="eastAsia" w:ascii="仿宋" w:hAnsi="仿宋" w:eastAsia="仿宋" w:cs="仿宋"/>
          <w:b/>
          <w:color w:val="auto"/>
          <w:sz w:val="24"/>
          <w:highlight w:val="none"/>
        </w:rPr>
        <w:t>1.1 合同组成部分</w:t>
      </w:r>
      <w:bookmarkEnd w:id="41"/>
      <w:bookmarkEnd w:id="42"/>
      <w:bookmarkEnd w:id="43"/>
    </w:p>
    <w:p w14:paraId="7B6A43C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7F9C48D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1C668A2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14:paraId="2E606FF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14:paraId="1717ADD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500C0AD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1D63E939">
      <w:pPr>
        <w:spacing w:line="560" w:lineRule="exact"/>
        <w:ind w:firstLine="482" w:firstLineChars="200"/>
        <w:outlineLvl w:val="0"/>
        <w:rPr>
          <w:rFonts w:hint="eastAsia" w:ascii="仿宋" w:hAnsi="仿宋" w:eastAsia="仿宋" w:cs="仿宋"/>
          <w:b/>
          <w:color w:val="auto"/>
          <w:sz w:val="24"/>
          <w:highlight w:val="none"/>
        </w:rPr>
      </w:pPr>
      <w:bookmarkStart w:id="44" w:name="_Toc27126"/>
      <w:bookmarkStart w:id="45" w:name="_Toc24300"/>
      <w:bookmarkStart w:id="46" w:name="_Toc21295"/>
      <w:r>
        <w:rPr>
          <w:rFonts w:hint="eastAsia" w:ascii="仿宋" w:hAnsi="仿宋" w:eastAsia="仿宋" w:cs="仿宋"/>
          <w:b/>
          <w:color w:val="auto"/>
          <w:sz w:val="24"/>
          <w:highlight w:val="none"/>
        </w:rPr>
        <w:t>1.2 货物</w:t>
      </w:r>
      <w:bookmarkEnd w:id="44"/>
      <w:bookmarkEnd w:id="45"/>
      <w:bookmarkEnd w:id="46"/>
    </w:p>
    <w:p w14:paraId="5A4CD6E6">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09B835A7">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783789A">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货物质量：</w:t>
      </w:r>
      <w:r>
        <w:rPr>
          <w:rFonts w:hint="eastAsia" w:ascii="仿宋" w:hAnsi="仿宋" w:eastAsia="仿宋" w:cs="仿宋"/>
          <w:color w:val="auto"/>
          <w:sz w:val="24"/>
          <w:highlight w:val="none"/>
          <w:u w:val="single"/>
        </w:rPr>
        <w:t>　　　　　　　　　                      　      ；</w:t>
      </w:r>
    </w:p>
    <w:p w14:paraId="3CB55D23">
      <w:pPr>
        <w:spacing w:line="560" w:lineRule="exact"/>
        <w:ind w:firstLine="482" w:firstLineChars="200"/>
        <w:outlineLvl w:val="0"/>
        <w:rPr>
          <w:rFonts w:hint="eastAsia" w:ascii="仿宋" w:hAnsi="仿宋" w:eastAsia="仿宋" w:cs="仿宋"/>
          <w:b/>
          <w:color w:val="auto"/>
          <w:sz w:val="24"/>
          <w:highlight w:val="none"/>
        </w:rPr>
      </w:pPr>
      <w:bookmarkStart w:id="47" w:name="_Toc21631"/>
      <w:bookmarkStart w:id="48" w:name="_Toc23292"/>
      <w:bookmarkStart w:id="49" w:name="_Toc21551"/>
      <w:r>
        <w:rPr>
          <w:rFonts w:hint="eastAsia" w:ascii="仿宋" w:hAnsi="仿宋" w:eastAsia="仿宋" w:cs="仿宋"/>
          <w:b/>
          <w:color w:val="auto"/>
          <w:sz w:val="24"/>
          <w:highlight w:val="none"/>
        </w:rPr>
        <w:t>1.3 价款</w:t>
      </w:r>
      <w:bookmarkEnd w:id="47"/>
      <w:bookmarkEnd w:id="48"/>
      <w:bookmarkEnd w:id="49"/>
    </w:p>
    <w:p w14:paraId="303C2873">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458DE4ED">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3A9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817F3F7">
            <w:pPr>
              <w:pStyle w:val="320"/>
              <w:spacing w:line="5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1032AE03">
            <w:pPr>
              <w:pStyle w:val="320"/>
              <w:spacing w:line="560" w:lineRule="exact"/>
              <w:ind w:firstLine="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4AA1F33A">
            <w:pPr>
              <w:pStyle w:val="320"/>
              <w:spacing w:line="5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26C3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78B4602">
            <w:pPr>
              <w:pStyle w:val="320"/>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C3BD018">
            <w:pPr>
              <w:pStyle w:val="320"/>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1C5DFC5">
            <w:pPr>
              <w:pStyle w:val="320"/>
              <w:spacing w:line="560" w:lineRule="exact"/>
              <w:ind w:firstLine="200"/>
              <w:jc w:val="center"/>
              <w:rPr>
                <w:rFonts w:hint="eastAsia" w:ascii="仿宋" w:hAnsi="仿宋" w:eastAsia="仿宋" w:cs="仿宋"/>
                <w:color w:val="auto"/>
                <w:sz w:val="24"/>
                <w:szCs w:val="24"/>
                <w:highlight w:val="none"/>
              </w:rPr>
            </w:pPr>
          </w:p>
        </w:tc>
      </w:tr>
      <w:tr w14:paraId="3832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6AE9B77">
            <w:pPr>
              <w:pStyle w:val="320"/>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6E02C71">
            <w:pPr>
              <w:pStyle w:val="320"/>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BD1ADC4">
            <w:pPr>
              <w:pStyle w:val="320"/>
              <w:spacing w:line="560" w:lineRule="exact"/>
              <w:ind w:firstLine="200"/>
              <w:jc w:val="center"/>
              <w:rPr>
                <w:rFonts w:hint="eastAsia" w:ascii="仿宋" w:hAnsi="仿宋" w:eastAsia="仿宋" w:cs="仿宋"/>
                <w:color w:val="auto"/>
                <w:sz w:val="24"/>
                <w:szCs w:val="24"/>
                <w:highlight w:val="none"/>
              </w:rPr>
            </w:pPr>
          </w:p>
        </w:tc>
      </w:tr>
      <w:tr w14:paraId="311A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A0F6FAA">
            <w:pPr>
              <w:pStyle w:val="320"/>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E632BED">
            <w:pPr>
              <w:pStyle w:val="320"/>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1E46876">
            <w:pPr>
              <w:pStyle w:val="320"/>
              <w:spacing w:line="560" w:lineRule="exact"/>
              <w:ind w:firstLine="200"/>
              <w:jc w:val="center"/>
              <w:rPr>
                <w:rFonts w:hint="eastAsia" w:ascii="仿宋" w:hAnsi="仿宋" w:eastAsia="仿宋" w:cs="仿宋"/>
                <w:color w:val="auto"/>
                <w:sz w:val="24"/>
                <w:szCs w:val="24"/>
                <w:highlight w:val="none"/>
              </w:rPr>
            </w:pPr>
          </w:p>
        </w:tc>
      </w:tr>
      <w:tr w14:paraId="428E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DE744AB">
            <w:pPr>
              <w:pStyle w:val="320"/>
              <w:spacing w:line="560" w:lineRule="exact"/>
              <w:ind w:firstLine="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CC53F4B">
            <w:pPr>
              <w:pStyle w:val="320"/>
              <w:spacing w:line="560" w:lineRule="exact"/>
              <w:ind w:firstLine="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CBB7E18">
            <w:pPr>
              <w:pStyle w:val="320"/>
              <w:spacing w:line="560" w:lineRule="exact"/>
              <w:ind w:firstLine="200"/>
              <w:jc w:val="center"/>
              <w:rPr>
                <w:rFonts w:hint="eastAsia" w:ascii="仿宋" w:hAnsi="仿宋" w:eastAsia="仿宋" w:cs="仿宋"/>
                <w:color w:val="auto"/>
                <w:sz w:val="24"/>
                <w:szCs w:val="24"/>
                <w:highlight w:val="none"/>
              </w:rPr>
            </w:pPr>
          </w:p>
        </w:tc>
      </w:tr>
      <w:tr w14:paraId="6089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39CEEAB2">
            <w:pPr>
              <w:pStyle w:val="320"/>
              <w:spacing w:line="560" w:lineRule="exact"/>
              <w:ind w:firstLine="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2047BB34">
            <w:pPr>
              <w:pStyle w:val="320"/>
              <w:spacing w:line="560" w:lineRule="exact"/>
              <w:ind w:firstLine="200"/>
              <w:jc w:val="center"/>
              <w:rPr>
                <w:rFonts w:hint="eastAsia" w:ascii="仿宋" w:hAnsi="仿宋" w:eastAsia="仿宋" w:cs="仿宋"/>
                <w:color w:val="auto"/>
                <w:sz w:val="24"/>
                <w:szCs w:val="24"/>
                <w:highlight w:val="none"/>
              </w:rPr>
            </w:pPr>
          </w:p>
        </w:tc>
      </w:tr>
    </w:tbl>
    <w:p w14:paraId="05F93BC7">
      <w:pPr>
        <w:pStyle w:val="959"/>
        <w:spacing w:before="0" w:beforeAutospacing="0" w:after="0" w:afterAutospacing="0" w:line="360" w:lineRule="auto"/>
        <w:ind w:firstLine="480"/>
        <w:rPr>
          <w:rFonts w:hint="eastAsia" w:ascii="仿宋" w:hAnsi="仿宋" w:eastAsia="仿宋" w:cs="仿宋"/>
          <w:b/>
          <w:color w:val="auto"/>
          <w:highlight w:val="none"/>
        </w:rPr>
      </w:pPr>
      <w:bookmarkStart w:id="50" w:name="_Toc1814"/>
      <w:bookmarkStart w:id="51" w:name="_Toc10340"/>
      <w:bookmarkStart w:id="52" w:name="_Toc22618"/>
      <w:r>
        <w:rPr>
          <w:rFonts w:hint="eastAsia" w:ascii="仿宋" w:hAnsi="仿宋" w:eastAsia="仿宋" w:cs="仿宋"/>
          <w:b/>
          <w:color w:val="auto"/>
          <w:highlight w:val="none"/>
        </w:rPr>
        <w:t>1.4履约保证金</w:t>
      </w:r>
    </w:p>
    <w:p w14:paraId="274404A6">
      <w:pPr>
        <w:pStyle w:val="959"/>
        <w:spacing w:before="0" w:beforeAutospacing="0" w:after="0" w:afterAutospacing="0"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14:paraId="12446653">
      <w:pPr>
        <w:spacing w:line="560" w:lineRule="exact"/>
        <w:ind w:firstLine="480" w:firstLineChars="200"/>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1DD8956C">
      <w:pPr>
        <w:spacing w:line="560" w:lineRule="exact"/>
        <w:ind w:firstLine="480" w:firstLineChars="200"/>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3AEE36BE">
      <w:pPr>
        <w:pStyle w:val="5"/>
        <w:tabs>
          <w:tab w:val="clear" w:pos="432"/>
        </w:tabs>
        <w:spacing w:line="560" w:lineRule="exact"/>
        <w:ind w:left="0" w:firstLine="480" w:firstLineChars="200"/>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1F2A672F">
      <w:pPr>
        <w:spacing w:line="560" w:lineRule="exact"/>
        <w:ind w:firstLine="480" w:firstLineChars="200"/>
        <w:outlineLvl w:val="0"/>
        <w:rPr>
          <w:rFonts w:hint="eastAsia" w:ascii="仿宋" w:hAnsi="仿宋" w:eastAsia="仿宋" w:cs="仿宋"/>
          <w:color w:val="auto"/>
          <w:highlight w:val="none"/>
        </w:rPr>
      </w:pPr>
      <w:r>
        <w:rPr>
          <w:rFonts w:hint="eastAsia" w:ascii="仿宋" w:hAnsi="仿宋" w:eastAsia="仿宋" w:cs="仿宋"/>
          <w:color w:val="auto"/>
          <w:kern w:val="0"/>
          <w:sz w:val="24"/>
          <w:highlight w:val="none"/>
        </w:rPr>
        <w:t>1.4.4 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6E41352F">
      <w:pPr>
        <w:spacing w:line="560" w:lineRule="exact"/>
        <w:ind w:firstLine="482" w:firstLineChars="200"/>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50"/>
      <w:bookmarkEnd w:id="51"/>
      <w:bookmarkEnd w:id="52"/>
      <w:r>
        <w:rPr>
          <w:rFonts w:hint="eastAsia" w:ascii="仿宋" w:hAnsi="仿宋" w:eastAsia="仿宋" w:cs="仿宋"/>
          <w:b/>
          <w:color w:val="auto"/>
          <w:sz w:val="24"/>
          <w:highlight w:val="none"/>
        </w:rPr>
        <w:t>预付款</w:t>
      </w:r>
    </w:p>
    <w:p w14:paraId="0FD36408">
      <w:pPr>
        <w:pStyle w:val="959"/>
        <w:spacing w:before="0" w:beforeAutospacing="0" w:after="0" w:afterAutospacing="0"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14:paraId="28A192F8">
      <w:pPr>
        <w:spacing w:line="5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0E1B6D77">
      <w:pPr>
        <w:pStyle w:val="959"/>
        <w:spacing w:before="0" w:beforeAutospacing="0" w:after="0" w:afterAutospacing="0"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04120FC8">
      <w:pPr>
        <w:pStyle w:val="959"/>
        <w:spacing w:before="0" w:beforeAutospacing="0" w:after="0" w:afterAutospacing="0" w:line="360" w:lineRule="auto"/>
        <w:ind w:firstLine="480"/>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3553DA54">
      <w:pPr>
        <w:pStyle w:val="959"/>
        <w:spacing w:before="0" w:beforeAutospacing="0" w:after="0" w:afterAutospacing="0" w:line="360" w:lineRule="auto"/>
        <w:ind w:firstLine="480"/>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14:paraId="7B2A4E8D">
      <w:pPr>
        <w:pStyle w:val="959"/>
        <w:spacing w:before="0" w:beforeAutospacing="0" w:after="0" w:afterAutospacing="0"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30046731">
      <w:pPr>
        <w:spacing w:line="560" w:lineRule="exact"/>
        <w:ind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69DD931">
      <w:pPr>
        <w:spacing w:line="560" w:lineRule="exact"/>
        <w:ind w:firstLine="482" w:firstLineChars="200"/>
        <w:outlineLvl w:val="0"/>
        <w:rPr>
          <w:rFonts w:hint="eastAsia" w:ascii="仿宋" w:hAnsi="仿宋" w:eastAsia="仿宋" w:cs="仿宋"/>
          <w:b/>
          <w:color w:val="auto"/>
          <w:sz w:val="24"/>
          <w:highlight w:val="none"/>
        </w:rPr>
      </w:pPr>
      <w:bookmarkStart w:id="53" w:name="_Toc2846"/>
      <w:bookmarkStart w:id="54" w:name="_Toc19304"/>
      <w:bookmarkStart w:id="55" w:name="_Toc32071"/>
      <w:r>
        <w:rPr>
          <w:rFonts w:hint="eastAsia" w:ascii="仿宋" w:hAnsi="仿宋" w:eastAsia="仿宋" w:cs="仿宋"/>
          <w:b/>
          <w:color w:val="auto"/>
          <w:sz w:val="24"/>
          <w:highlight w:val="none"/>
        </w:rPr>
        <w:t>1.7货物交付期限、地点和方式</w:t>
      </w:r>
      <w:bookmarkEnd w:id="53"/>
      <w:bookmarkEnd w:id="54"/>
      <w:bookmarkEnd w:id="55"/>
    </w:p>
    <w:p w14:paraId="2E6279CB">
      <w:pPr>
        <w:spacing w:line="56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01718A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2A682D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0F6D4F6">
      <w:pPr>
        <w:spacing w:line="560" w:lineRule="exact"/>
        <w:ind w:firstLine="482" w:firstLineChars="200"/>
        <w:outlineLvl w:val="0"/>
        <w:rPr>
          <w:rFonts w:hint="eastAsia" w:ascii="仿宋" w:hAnsi="仿宋" w:eastAsia="仿宋" w:cs="仿宋"/>
          <w:b/>
          <w:color w:val="auto"/>
          <w:sz w:val="24"/>
          <w:highlight w:val="none"/>
        </w:rPr>
      </w:pPr>
      <w:bookmarkStart w:id="56" w:name="_Toc19554"/>
      <w:bookmarkStart w:id="57" w:name="_Toc21423"/>
      <w:bookmarkStart w:id="58" w:name="_Toc27250"/>
      <w:r>
        <w:rPr>
          <w:rFonts w:hint="eastAsia" w:ascii="仿宋" w:hAnsi="仿宋" w:eastAsia="仿宋" w:cs="仿宋"/>
          <w:b/>
          <w:color w:val="auto"/>
          <w:sz w:val="24"/>
          <w:highlight w:val="none"/>
        </w:rPr>
        <w:t>1.8违约责任</w:t>
      </w:r>
      <w:bookmarkEnd w:id="56"/>
      <w:bookmarkEnd w:id="57"/>
      <w:bookmarkEnd w:id="58"/>
    </w:p>
    <w:p w14:paraId="7EC7563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%；迟延交付货物的违约金计算数额达到前述最高限额之日起，甲方有权在要求乙方支付违约金的同时，书面通知乙方解除本合同；</w:t>
      </w:r>
    </w:p>
    <w:p w14:paraId="74E40FF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1.8.2 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22D2228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719293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D8364D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2827B276">
      <w:pPr>
        <w:spacing w:line="560" w:lineRule="exact"/>
        <w:ind w:left="-420" w:leftChars="-200" w:right="-420" w:rightChars="-200" w:firstLine="960" w:firstLineChars="400"/>
        <w:rPr>
          <w:rFonts w:hint="eastAsia" w:ascii="仿宋" w:hAnsi="仿宋" w:eastAsia="仿宋" w:cs="仿宋"/>
          <w:color w:val="auto"/>
          <w:highlight w:val="none"/>
        </w:rPr>
      </w:pPr>
      <w:r>
        <w:rPr>
          <w:rFonts w:hint="eastAsia" w:ascii="仿宋" w:hAnsi="仿宋" w:eastAsia="仿宋" w:cs="仿宋"/>
          <w:color w:val="auto"/>
          <w:sz w:val="24"/>
          <w:highlight w:val="none"/>
        </w:rPr>
        <w:t>1.8.6违约责任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p w14:paraId="7746A68F">
      <w:pPr>
        <w:spacing w:line="560" w:lineRule="exact"/>
        <w:ind w:firstLine="482" w:firstLineChars="200"/>
        <w:outlineLvl w:val="0"/>
        <w:rPr>
          <w:rFonts w:hint="eastAsia" w:ascii="仿宋" w:hAnsi="仿宋" w:eastAsia="仿宋" w:cs="仿宋"/>
          <w:b/>
          <w:color w:val="auto"/>
          <w:sz w:val="24"/>
          <w:highlight w:val="none"/>
        </w:rPr>
      </w:pPr>
      <w:bookmarkStart w:id="59" w:name="_Toc28375"/>
      <w:bookmarkStart w:id="60" w:name="_Toc16021"/>
      <w:bookmarkStart w:id="61" w:name="_Toc15583"/>
      <w:r>
        <w:rPr>
          <w:rFonts w:hint="eastAsia" w:ascii="仿宋" w:hAnsi="仿宋" w:eastAsia="仿宋" w:cs="仿宋"/>
          <w:b/>
          <w:color w:val="auto"/>
          <w:sz w:val="24"/>
          <w:highlight w:val="none"/>
        </w:rPr>
        <w:t>1.9合同争议的解决</w:t>
      </w:r>
      <w:bookmarkEnd w:id="59"/>
      <w:bookmarkEnd w:id="60"/>
      <w:bookmarkEnd w:id="61"/>
    </w:p>
    <w:p w14:paraId="41F69BC9">
      <w:pPr>
        <w:spacing w:line="560" w:lineRule="exact"/>
        <w:ind w:left="-61" w:leftChars="-29" w:right="-420" w:rightChars="-200"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cs="仿宋"/>
          <w:b/>
          <w:i/>
          <w:color w:val="auto"/>
          <w:sz w:val="24"/>
          <w:highlight w:val="none"/>
          <w:u w:val="single"/>
        </w:rPr>
        <w:t xml:space="preserve">      </w:t>
      </w:r>
      <w:r>
        <w:rPr>
          <w:rFonts w:hint="eastAsia" w:ascii="仿宋" w:hAnsi="仿宋" w:eastAsia="仿宋" w:cs="仿宋"/>
          <w:color w:val="auto"/>
          <w:sz w:val="24"/>
          <w:highlight w:val="none"/>
        </w:rPr>
        <w:t>条款规定的方式解决：</w:t>
      </w:r>
    </w:p>
    <w:p w14:paraId="7D482C72">
      <w:pPr>
        <w:spacing w:line="560" w:lineRule="exact"/>
        <w:ind w:left="-420" w:leftChars="-200" w:right="-420" w:rightChars="-200"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1.9.1 将争议提交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仲裁委员会依申请仲裁时其现行有效的仲裁规则裁决；</w:t>
      </w:r>
    </w:p>
    <w:p w14:paraId="16424E55">
      <w:pPr>
        <w:spacing w:line="560" w:lineRule="exact"/>
        <w:ind w:left="-420" w:leftChars="-200" w:right="-420" w:rightChars="-200"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1.9.2 向</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人民法院起诉。</w:t>
      </w:r>
    </w:p>
    <w:p w14:paraId="11A1D104">
      <w:pPr>
        <w:spacing w:line="560" w:lineRule="exact"/>
        <w:ind w:firstLine="482" w:firstLineChars="200"/>
        <w:outlineLvl w:val="0"/>
        <w:rPr>
          <w:rFonts w:hint="eastAsia" w:ascii="仿宋" w:hAnsi="仿宋" w:eastAsia="仿宋" w:cs="仿宋"/>
          <w:b/>
          <w:color w:val="auto"/>
          <w:sz w:val="24"/>
          <w:highlight w:val="none"/>
        </w:rPr>
      </w:pPr>
      <w:bookmarkStart w:id="62" w:name="_Toc11173"/>
      <w:bookmarkStart w:id="63" w:name="_Toc7245"/>
      <w:bookmarkStart w:id="64" w:name="_Toc15322"/>
      <w:r>
        <w:rPr>
          <w:rFonts w:hint="eastAsia" w:ascii="仿宋" w:hAnsi="仿宋" w:eastAsia="仿宋" w:cs="仿宋"/>
          <w:b/>
          <w:color w:val="auto"/>
          <w:sz w:val="24"/>
          <w:highlight w:val="none"/>
        </w:rPr>
        <w:t>2.0 合同生效</w:t>
      </w:r>
      <w:bookmarkEnd w:id="62"/>
      <w:bookmarkEnd w:id="63"/>
      <w:bookmarkEnd w:id="64"/>
    </w:p>
    <w:p w14:paraId="5A69FB4F">
      <w:pPr>
        <w:spacing w:line="56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本合同自双方当事人盖章签字时生效。</w:t>
      </w:r>
    </w:p>
    <w:p w14:paraId="22DF9890">
      <w:pPr>
        <w:autoSpaceDE w:val="0"/>
        <w:autoSpaceDN w:val="0"/>
        <w:spacing w:line="560" w:lineRule="exact"/>
        <w:rPr>
          <w:rFonts w:hint="eastAsia" w:ascii="仿宋" w:hAnsi="仿宋" w:eastAsia="仿宋" w:cs="仿宋"/>
          <w:color w:val="auto"/>
          <w:sz w:val="24"/>
          <w:highlight w:val="none"/>
          <w:lang w:val="zh-CN"/>
        </w:rPr>
      </w:pPr>
    </w:p>
    <w:p w14:paraId="7ADBA404">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391ED469">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059E1074">
      <w:pPr>
        <w:autoSpaceDE w:val="0"/>
        <w:autoSpaceDN w:val="0"/>
        <w:spacing w:line="560" w:lineRule="exact"/>
        <w:rPr>
          <w:rFonts w:hint="eastAsia" w:ascii="仿宋" w:hAnsi="仿宋" w:eastAsia="仿宋" w:cs="仿宋"/>
          <w:color w:val="auto"/>
          <w:sz w:val="24"/>
          <w:highlight w:val="none"/>
          <w:lang w:val="zh-CN"/>
        </w:rPr>
      </w:pPr>
    </w:p>
    <w:p w14:paraId="5FE40E33">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115B2C32">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w:t>
      </w:r>
    </w:p>
    <w:p w14:paraId="50F18FE2">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或授权代表（签字）: </w:t>
      </w:r>
    </w:p>
    <w:p w14:paraId="7567B437">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696D7C6A">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28C61425">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3DA76EEC">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1E4EBC92">
      <w:pPr>
        <w:autoSpaceDE w:val="0"/>
        <w:autoSpaceDN w:val="0"/>
        <w:spacing w:line="56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35074D8D">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4A0EEA1A">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0F7209D5">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5A1C7C68">
      <w:pPr>
        <w:autoSpaceDE w:val="0"/>
        <w:autoSpaceDN w:val="0"/>
        <w:spacing w:line="5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4BBE2E41">
      <w:pPr>
        <w:pStyle w:val="5"/>
        <w:rPr>
          <w:rFonts w:hint="eastAsia" w:ascii="仿宋" w:hAnsi="仿宋" w:eastAsia="仿宋" w:cs="仿宋"/>
          <w:color w:val="auto"/>
          <w:sz w:val="24"/>
          <w:highlight w:val="none"/>
        </w:rPr>
      </w:pPr>
    </w:p>
    <w:p w14:paraId="733DF8D3">
      <w:pPr>
        <w:rPr>
          <w:rFonts w:hint="eastAsia" w:ascii="仿宋" w:hAnsi="仿宋" w:eastAsia="仿宋" w:cs="仿宋"/>
          <w:color w:val="auto"/>
          <w:sz w:val="24"/>
          <w:highlight w:val="none"/>
        </w:rPr>
      </w:pPr>
    </w:p>
    <w:p w14:paraId="7FE7711A">
      <w:pPr>
        <w:pStyle w:val="5"/>
        <w:rPr>
          <w:rFonts w:hint="eastAsia" w:ascii="仿宋" w:hAnsi="仿宋" w:eastAsia="仿宋" w:cs="仿宋"/>
          <w:color w:val="auto"/>
          <w:sz w:val="24"/>
          <w:highlight w:val="none"/>
        </w:rPr>
      </w:pPr>
    </w:p>
    <w:p w14:paraId="5F5E3C25">
      <w:pPr>
        <w:rPr>
          <w:rFonts w:hint="eastAsia" w:ascii="仿宋" w:hAnsi="仿宋" w:eastAsia="仿宋" w:cs="仿宋"/>
          <w:color w:val="auto"/>
          <w:sz w:val="24"/>
          <w:highlight w:val="none"/>
        </w:rPr>
      </w:pPr>
    </w:p>
    <w:p w14:paraId="0470603A">
      <w:pPr>
        <w:pStyle w:val="5"/>
        <w:rPr>
          <w:rFonts w:hint="eastAsia" w:ascii="仿宋" w:hAnsi="仿宋" w:eastAsia="仿宋" w:cs="仿宋"/>
          <w:color w:val="auto"/>
          <w:sz w:val="24"/>
          <w:highlight w:val="none"/>
        </w:rPr>
      </w:pPr>
    </w:p>
    <w:p w14:paraId="0130BCC0">
      <w:pPr>
        <w:rPr>
          <w:rFonts w:hint="eastAsia" w:ascii="仿宋" w:hAnsi="仿宋" w:eastAsia="仿宋" w:cs="仿宋"/>
          <w:color w:val="auto"/>
          <w:sz w:val="24"/>
          <w:highlight w:val="none"/>
        </w:rPr>
      </w:pPr>
    </w:p>
    <w:p w14:paraId="77FDE448">
      <w:pPr>
        <w:pStyle w:val="702"/>
        <w:spacing w:line="560" w:lineRule="exact"/>
        <w:ind w:firstLine="482"/>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14:paraId="2DC43A46">
      <w:pPr>
        <w:spacing w:line="560" w:lineRule="exact"/>
        <w:ind w:firstLine="482" w:firstLineChars="200"/>
        <w:outlineLvl w:val="0"/>
        <w:rPr>
          <w:rFonts w:hint="eastAsia" w:ascii="仿宋" w:hAnsi="仿宋" w:eastAsia="仿宋" w:cs="仿宋"/>
          <w:b/>
          <w:color w:val="auto"/>
          <w:sz w:val="24"/>
          <w:highlight w:val="none"/>
        </w:rPr>
      </w:pPr>
      <w:bookmarkStart w:id="65" w:name="_Toc279701240"/>
      <w:bookmarkStart w:id="66" w:name="_Ref467379195"/>
      <w:bookmarkStart w:id="67" w:name="_Ref467379205"/>
      <w:bookmarkStart w:id="68" w:name="_Ref467379109"/>
      <w:bookmarkStart w:id="69" w:name="_Toc487900349"/>
      <w:bookmarkStart w:id="70" w:name="_Toc28763"/>
      <w:bookmarkStart w:id="71" w:name="_Toc19614"/>
      <w:bookmarkStart w:id="72" w:name="_Ref467378404"/>
      <w:bookmarkStart w:id="73" w:name="_Ref467378499"/>
      <w:bookmarkStart w:id="74" w:name="_Ref467379214"/>
      <w:bookmarkStart w:id="75" w:name="_Toc259093669"/>
      <w:bookmarkStart w:id="76" w:name="_Ref467378463"/>
      <w:bookmarkStart w:id="77" w:name="_Ref467379225"/>
      <w:bookmarkStart w:id="78" w:name="_Toc16917"/>
      <w:bookmarkStart w:id="79" w:name="_Ref467379101"/>
      <w:bookmarkStart w:id="80" w:name="_Ref467379094"/>
      <w:r>
        <w:rPr>
          <w:rFonts w:hint="eastAsia" w:ascii="仿宋" w:hAnsi="仿宋" w:eastAsia="仿宋" w:cs="仿宋"/>
          <w:b/>
          <w:color w:val="auto"/>
          <w:sz w:val="24"/>
          <w:highlight w:val="none"/>
        </w:rPr>
        <w:t>2.1 定义</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1AAE9AC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1D00FBB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14:paraId="48328A9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14:paraId="3ABAA813">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32381A3A">
      <w:pPr>
        <w:spacing w:line="560" w:lineRule="exact"/>
        <w:ind w:firstLine="480" w:firstLineChars="200"/>
        <w:rPr>
          <w:rFonts w:hint="eastAsia" w:ascii="仿宋" w:hAnsi="仿宋" w:eastAsia="仿宋" w:cs="仿宋"/>
          <w:color w:val="auto"/>
          <w:sz w:val="24"/>
          <w:highlight w:val="none"/>
        </w:rPr>
      </w:pPr>
      <w:bookmarkStart w:id="81" w:name="_Ref467378840"/>
      <w:r>
        <w:rPr>
          <w:rFonts w:hint="eastAsia" w:ascii="仿宋" w:hAnsi="仿宋" w:eastAsia="仿宋" w:cs="仿宋"/>
          <w:color w:val="auto"/>
          <w:sz w:val="24"/>
          <w:highlight w:val="none"/>
        </w:rPr>
        <w:t>2.1.4 “甲方”系指与中标或成交供应商签署合同的采购人</w:t>
      </w:r>
      <w:bookmarkEnd w:id="81"/>
      <w:r>
        <w:rPr>
          <w:rFonts w:hint="eastAsia" w:ascii="仿宋" w:hAnsi="仿宋" w:eastAsia="仿宋" w:cs="仿宋"/>
          <w:color w:val="auto"/>
          <w:sz w:val="24"/>
          <w:highlight w:val="none"/>
        </w:rPr>
        <w:t>；采购人委托采购代理机构代表其与乙方签订合同的，采购人的授权委托书作为合同附件。</w:t>
      </w:r>
    </w:p>
    <w:p w14:paraId="61507D05">
      <w:pPr>
        <w:spacing w:line="560" w:lineRule="exact"/>
        <w:ind w:firstLine="480" w:firstLineChars="200"/>
        <w:rPr>
          <w:rFonts w:hint="eastAsia" w:ascii="仿宋" w:hAnsi="仿宋" w:eastAsia="仿宋" w:cs="仿宋"/>
          <w:color w:val="auto"/>
          <w:sz w:val="24"/>
          <w:highlight w:val="none"/>
        </w:rPr>
      </w:pPr>
      <w:bookmarkStart w:id="82" w:name="_Ref467379400"/>
      <w:r>
        <w:rPr>
          <w:rFonts w:hint="eastAsia" w:ascii="仿宋" w:hAnsi="仿宋" w:eastAsia="仿宋" w:cs="仿宋"/>
          <w:color w:val="auto"/>
          <w:sz w:val="24"/>
          <w:highlight w:val="none"/>
        </w:rPr>
        <w:t>2.1.5 “乙方”系指根据合同约定交付货物的中标或成交供应商</w:t>
      </w:r>
      <w:bookmarkEnd w:id="82"/>
      <w:r>
        <w:rPr>
          <w:rFonts w:hint="eastAsia" w:ascii="仿宋" w:hAnsi="仿宋" w:eastAsia="仿宋"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29ABCA2">
      <w:pPr>
        <w:spacing w:line="560" w:lineRule="exact"/>
        <w:ind w:firstLine="480" w:firstLineChars="200"/>
        <w:rPr>
          <w:rFonts w:hint="eastAsia" w:ascii="仿宋" w:hAnsi="仿宋" w:eastAsia="仿宋" w:cs="仿宋"/>
          <w:color w:val="auto"/>
          <w:sz w:val="24"/>
          <w:highlight w:val="none"/>
        </w:rPr>
      </w:pPr>
      <w:bookmarkStart w:id="83" w:name="_Ref467379436"/>
      <w:r>
        <w:rPr>
          <w:rFonts w:hint="eastAsia" w:ascii="仿宋" w:hAnsi="仿宋" w:eastAsia="仿宋" w:cs="仿宋"/>
          <w:color w:val="auto"/>
          <w:sz w:val="24"/>
          <w:highlight w:val="none"/>
        </w:rPr>
        <w:t>2.1.6 “现场”系指合同约定货物将要运至或者安装的地点。</w:t>
      </w:r>
      <w:bookmarkEnd w:id="83"/>
    </w:p>
    <w:p w14:paraId="5826C397">
      <w:pPr>
        <w:spacing w:line="560" w:lineRule="exact"/>
        <w:ind w:firstLine="482" w:firstLineChars="200"/>
        <w:outlineLvl w:val="0"/>
        <w:rPr>
          <w:rFonts w:hint="eastAsia" w:ascii="仿宋" w:hAnsi="仿宋" w:eastAsia="仿宋" w:cs="仿宋"/>
          <w:b/>
          <w:color w:val="auto"/>
          <w:sz w:val="24"/>
          <w:highlight w:val="none"/>
        </w:rPr>
      </w:pPr>
      <w:bookmarkStart w:id="84" w:name="_Toc13336"/>
      <w:bookmarkStart w:id="85" w:name="_Toc32504"/>
      <w:bookmarkStart w:id="86" w:name="_Toc259093670"/>
      <w:bookmarkStart w:id="87" w:name="_Toc27635"/>
      <w:bookmarkStart w:id="88" w:name="_Toc279701241"/>
      <w:bookmarkStart w:id="89" w:name="_Toc487900350"/>
      <w:r>
        <w:rPr>
          <w:rFonts w:hint="eastAsia" w:ascii="仿宋" w:hAnsi="仿宋" w:eastAsia="仿宋" w:cs="仿宋"/>
          <w:b/>
          <w:color w:val="auto"/>
          <w:sz w:val="24"/>
          <w:highlight w:val="none"/>
        </w:rPr>
        <w:t>2.2 技术规范</w:t>
      </w:r>
      <w:bookmarkEnd w:id="84"/>
      <w:bookmarkEnd w:id="85"/>
      <w:bookmarkEnd w:id="86"/>
      <w:bookmarkEnd w:id="87"/>
      <w:bookmarkEnd w:id="88"/>
      <w:bookmarkEnd w:id="89"/>
    </w:p>
    <w:p w14:paraId="32A969E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3D47062B">
      <w:pPr>
        <w:spacing w:line="560" w:lineRule="exact"/>
        <w:ind w:firstLine="482" w:firstLineChars="200"/>
        <w:outlineLvl w:val="0"/>
        <w:rPr>
          <w:rFonts w:hint="eastAsia" w:ascii="仿宋" w:hAnsi="仿宋" w:eastAsia="仿宋" w:cs="仿宋"/>
          <w:b/>
          <w:color w:val="auto"/>
          <w:sz w:val="24"/>
          <w:highlight w:val="none"/>
        </w:rPr>
      </w:pPr>
      <w:bookmarkStart w:id="90" w:name="_Toc27853"/>
      <w:bookmarkStart w:id="91" w:name="_Toc31634"/>
      <w:bookmarkStart w:id="92" w:name="_Toc9829"/>
      <w:bookmarkStart w:id="93" w:name="_Toc279701242"/>
      <w:bookmarkStart w:id="94" w:name="_Toc487900351"/>
      <w:bookmarkStart w:id="95" w:name="_Toc259093671"/>
      <w:r>
        <w:rPr>
          <w:rFonts w:hint="eastAsia" w:ascii="仿宋" w:hAnsi="仿宋" w:eastAsia="仿宋" w:cs="仿宋"/>
          <w:b/>
          <w:color w:val="auto"/>
          <w:sz w:val="24"/>
          <w:highlight w:val="none"/>
        </w:rPr>
        <w:t>2.3 知识产权</w:t>
      </w:r>
      <w:bookmarkEnd w:id="90"/>
      <w:bookmarkEnd w:id="91"/>
      <w:bookmarkEnd w:id="92"/>
      <w:bookmarkEnd w:id="93"/>
      <w:bookmarkEnd w:id="94"/>
      <w:bookmarkEnd w:id="95"/>
    </w:p>
    <w:p w14:paraId="1B66F24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94FB54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2.3.2具有知识产权的计算机软件等货物的知识产权归属，详见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8854599">
      <w:pPr>
        <w:spacing w:line="560" w:lineRule="exact"/>
        <w:ind w:firstLine="482" w:firstLineChars="200"/>
        <w:outlineLvl w:val="0"/>
        <w:rPr>
          <w:rFonts w:hint="eastAsia" w:ascii="仿宋" w:hAnsi="仿宋" w:eastAsia="仿宋" w:cs="仿宋"/>
          <w:b/>
          <w:color w:val="auto"/>
          <w:sz w:val="24"/>
          <w:highlight w:val="none"/>
        </w:rPr>
      </w:pPr>
      <w:bookmarkStart w:id="96" w:name="_Toc29149"/>
      <w:bookmarkStart w:id="97" w:name="_Toc11932"/>
      <w:bookmarkStart w:id="98" w:name="_Toc4194"/>
      <w:r>
        <w:rPr>
          <w:rFonts w:hint="eastAsia" w:ascii="仿宋" w:hAnsi="仿宋" w:eastAsia="仿宋" w:cs="仿宋"/>
          <w:b/>
          <w:color w:val="auto"/>
          <w:sz w:val="24"/>
          <w:highlight w:val="none"/>
        </w:rPr>
        <w:t>2.4 包装和装运</w:t>
      </w:r>
      <w:bookmarkEnd w:id="96"/>
      <w:bookmarkEnd w:id="97"/>
      <w:bookmarkEnd w:id="98"/>
    </w:p>
    <w:p w14:paraId="0D7BDC0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7A2ECD9B">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10EB686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2.4.3 装运货物的要求和通知，详见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318EFC62">
      <w:pPr>
        <w:spacing w:line="560" w:lineRule="exact"/>
        <w:ind w:firstLine="482" w:firstLineChars="200"/>
        <w:outlineLvl w:val="0"/>
        <w:rPr>
          <w:rFonts w:hint="eastAsia" w:ascii="仿宋" w:hAnsi="仿宋" w:eastAsia="仿宋" w:cs="仿宋"/>
          <w:b/>
          <w:color w:val="auto"/>
          <w:sz w:val="24"/>
          <w:highlight w:val="none"/>
        </w:rPr>
      </w:pPr>
      <w:bookmarkStart w:id="99" w:name="_Toc487900354"/>
      <w:bookmarkStart w:id="100" w:name="_Toc259093674"/>
      <w:bookmarkStart w:id="101" w:name="_Ref467378541"/>
      <w:bookmarkStart w:id="102" w:name="_Ref467378591"/>
      <w:bookmarkStart w:id="103" w:name="_Ref467379527"/>
      <w:bookmarkStart w:id="104" w:name="_Toc279701245"/>
      <w:bookmarkStart w:id="105" w:name="_Ref467379536"/>
      <w:bookmarkStart w:id="106" w:name="_Ref467379542"/>
      <w:bookmarkStart w:id="107" w:name="_Toc19074"/>
      <w:bookmarkStart w:id="108" w:name="_Toc30272"/>
      <w:bookmarkStart w:id="109" w:name="_Toc26182"/>
      <w:r>
        <w:rPr>
          <w:rFonts w:hint="eastAsia" w:ascii="仿宋" w:hAnsi="仿宋" w:eastAsia="仿宋" w:cs="仿宋"/>
          <w:b/>
          <w:color w:val="auto"/>
          <w:sz w:val="24"/>
          <w:highlight w:val="none"/>
        </w:rPr>
        <w:t>2.</w:t>
      </w:r>
      <w:bookmarkEnd w:id="99"/>
      <w:bookmarkEnd w:id="100"/>
      <w:bookmarkEnd w:id="101"/>
      <w:bookmarkEnd w:id="102"/>
      <w:bookmarkEnd w:id="103"/>
      <w:bookmarkEnd w:id="104"/>
      <w:bookmarkEnd w:id="105"/>
      <w:bookmarkEnd w:id="106"/>
      <w:r>
        <w:rPr>
          <w:rFonts w:hint="eastAsia" w:ascii="仿宋" w:hAnsi="仿宋" w:eastAsia="仿宋" w:cs="仿宋"/>
          <w:b/>
          <w:color w:val="auto"/>
          <w:sz w:val="24"/>
          <w:highlight w:val="none"/>
        </w:rPr>
        <w:t>5 履约检查和问题反馈</w:t>
      </w:r>
      <w:bookmarkEnd w:id="107"/>
      <w:bookmarkEnd w:id="108"/>
      <w:bookmarkEnd w:id="109"/>
    </w:p>
    <w:p w14:paraId="7EB68CB4">
      <w:pPr>
        <w:spacing w:line="560" w:lineRule="exact"/>
        <w:ind w:firstLine="480" w:firstLineChars="200"/>
        <w:rPr>
          <w:rFonts w:hint="eastAsia" w:ascii="仿宋" w:hAnsi="仿宋" w:eastAsia="仿宋" w:cs="仿宋"/>
          <w:color w:val="auto"/>
          <w:sz w:val="24"/>
          <w:highlight w:val="none"/>
        </w:rPr>
      </w:pPr>
      <w:bookmarkStart w:id="110" w:name="_Ref467379657"/>
      <w:r>
        <w:rPr>
          <w:rFonts w:hint="eastAsia" w:ascii="仿宋" w:hAnsi="仿宋" w:eastAsia="仿宋" w:cs="仿宋"/>
          <w:color w:val="auto"/>
          <w:sz w:val="24"/>
          <w:highlight w:val="none"/>
        </w:rPr>
        <w:t>2.5.1</w:t>
      </w:r>
      <w:bookmarkEnd w:id="110"/>
      <w:bookmarkStart w:id="111" w:name="_Toc186431854"/>
      <w:bookmarkStart w:id="112" w:name="_Toc259093676"/>
      <w:bookmarkStart w:id="113" w:name="_Ref467379807"/>
      <w:bookmarkStart w:id="114" w:name="_Toc279701247"/>
      <w:bookmarkStart w:id="115" w:name="_Ref467379793"/>
      <w:bookmarkStart w:id="116" w:name="_Toc487900357"/>
      <w:r>
        <w:rPr>
          <w:rFonts w:hint="eastAsia" w:ascii="仿宋" w:hAnsi="仿宋" w:eastAsia="仿宋"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24DA52E1">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2.5.2 合同履行期间，甲方有权将履行过程中出现的问题反馈给乙方，双方当事人应以书面形式约定需要完善和改进的内容</w:t>
      </w:r>
      <w:bookmarkEnd w:id="111"/>
      <w:bookmarkStart w:id="117" w:name="_Toc186431855"/>
      <w:r>
        <w:rPr>
          <w:rFonts w:hint="eastAsia" w:ascii="仿宋" w:hAnsi="仿宋" w:eastAsia="仿宋" w:cs="仿宋"/>
          <w:color w:val="auto"/>
          <w:sz w:val="24"/>
          <w:highlight w:val="none"/>
        </w:rPr>
        <w:t>。</w:t>
      </w:r>
    </w:p>
    <w:bookmarkEnd w:id="112"/>
    <w:bookmarkEnd w:id="113"/>
    <w:bookmarkEnd w:id="114"/>
    <w:bookmarkEnd w:id="115"/>
    <w:bookmarkEnd w:id="116"/>
    <w:bookmarkEnd w:id="117"/>
    <w:p w14:paraId="6571CCE0">
      <w:pPr>
        <w:spacing w:line="560" w:lineRule="exact"/>
        <w:ind w:firstLine="482" w:firstLineChars="200"/>
        <w:outlineLvl w:val="0"/>
        <w:rPr>
          <w:rFonts w:hint="eastAsia" w:ascii="仿宋" w:hAnsi="仿宋" w:eastAsia="仿宋" w:cs="仿宋"/>
          <w:b/>
          <w:color w:val="auto"/>
          <w:sz w:val="24"/>
          <w:highlight w:val="none"/>
        </w:rPr>
      </w:pPr>
      <w:bookmarkStart w:id="118" w:name="_Toc279701248"/>
      <w:bookmarkStart w:id="119" w:name="_Toc487900358"/>
      <w:bookmarkStart w:id="120" w:name="_Toc259093677"/>
      <w:bookmarkStart w:id="121" w:name="_Ref467379863"/>
      <w:bookmarkStart w:id="122" w:name="_Ref467379852"/>
      <w:bookmarkStart w:id="123" w:name="_Ref467379923"/>
      <w:bookmarkStart w:id="124" w:name="_Toc16110"/>
      <w:bookmarkStart w:id="125" w:name="_Toc3225"/>
      <w:bookmarkStart w:id="126" w:name="_Toc774"/>
      <w:r>
        <w:rPr>
          <w:rFonts w:hint="eastAsia" w:ascii="仿宋" w:hAnsi="仿宋" w:eastAsia="仿宋" w:cs="仿宋"/>
          <w:b/>
          <w:color w:val="auto"/>
          <w:sz w:val="24"/>
          <w:highlight w:val="none"/>
        </w:rPr>
        <w:t>2.6 技术资料</w:t>
      </w:r>
      <w:bookmarkEnd w:id="118"/>
      <w:bookmarkEnd w:id="119"/>
      <w:bookmarkEnd w:id="120"/>
      <w:bookmarkEnd w:id="121"/>
      <w:bookmarkEnd w:id="122"/>
      <w:bookmarkEnd w:id="123"/>
      <w:r>
        <w:rPr>
          <w:rFonts w:hint="eastAsia" w:ascii="仿宋" w:hAnsi="仿宋" w:eastAsia="仿宋" w:cs="仿宋"/>
          <w:b/>
          <w:color w:val="auto"/>
          <w:sz w:val="24"/>
          <w:highlight w:val="none"/>
        </w:rPr>
        <w:t>和保密义务</w:t>
      </w:r>
      <w:bookmarkEnd w:id="124"/>
      <w:bookmarkEnd w:id="125"/>
      <w:bookmarkEnd w:id="126"/>
    </w:p>
    <w:p w14:paraId="6F778421">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546E1BA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68F9AF5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B9B4343">
      <w:pPr>
        <w:spacing w:line="560" w:lineRule="exact"/>
        <w:ind w:firstLine="482" w:firstLineChars="200"/>
        <w:outlineLvl w:val="0"/>
        <w:rPr>
          <w:rFonts w:hint="eastAsia" w:ascii="仿宋" w:hAnsi="仿宋" w:eastAsia="仿宋" w:cs="仿宋"/>
          <w:b/>
          <w:color w:val="auto"/>
          <w:sz w:val="24"/>
          <w:highlight w:val="none"/>
        </w:rPr>
      </w:pPr>
      <w:bookmarkStart w:id="127" w:name="_Toc7860"/>
      <w:r>
        <w:rPr>
          <w:rFonts w:hint="eastAsia" w:ascii="仿宋" w:hAnsi="仿宋" w:eastAsia="仿宋" w:cs="仿宋"/>
          <w:b/>
          <w:color w:val="auto"/>
          <w:sz w:val="24"/>
          <w:highlight w:val="none"/>
        </w:rPr>
        <w:t>2.7 质量保证</w:t>
      </w:r>
      <w:bookmarkEnd w:id="127"/>
    </w:p>
    <w:p w14:paraId="6E27A86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0A4F649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38DED9BC">
      <w:pPr>
        <w:spacing w:line="560" w:lineRule="exact"/>
        <w:ind w:firstLine="482" w:firstLineChars="200"/>
        <w:outlineLvl w:val="0"/>
        <w:rPr>
          <w:rFonts w:hint="eastAsia" w:ascii="仿宋" w:hAnsi="仿宋" w:eastAsia="仿宋" w:cs="仿宋"/>
          <w:b/>
          <w:color w:val="auto"/>
          <w:sz w:val="24"/>
          <w:highlight w:val="none"/>
        </w:rPr>
      </w:pPr>
      <w:bookmarkStart w:id="128" w:name="_Toc17244"/>
      <w:bookmarkStart w:id="129" w:name="_Toc279701252"/>
      <w:bookmarkStart w:id="130" w:name="_Toc487900362"/>
      <w:bookmarkStart w:id="131" w:name="_Toc259093681"/>
      <w:r>
        <w:rPr>
          <w:rFonts w:hint="eastAsia" w:ascii="仿宋" w:hAnsi="仿宋" w:eastAsia="仿宋" w:cs="仿宋"/>
          <w:b/>
          <w:color w:val="auto"/>
          <w:sz w:val="24"/>
          <w:highlight w:val="none"/>
        </w:rPr>
        <w:t>2.8 货物的风险负担</w:t>
      </w:r>
      <w:bookmarkEnd w:id="128"/>
    </w:p>
    <w:p w14:paraId="5E67218D">
      <w:pPr>
        <w:spacing w:line="56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货物或者在途货物或者交付给第一承运人后的货物毁损、灭失的风险负担详见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A33AA0B">
      <w:pPr>
        <w:spacing w:line="560" w:lineRule="exact"/>
        <w:ind w:firstLine="482" w:firstLineChars="200"/>
        <w:outlineLvl w:val="0"/>
        <w:rPr>
          <w:rFonts w:hint="eastAsia" w:ascii="仿宋" w:hAnsi="仿宋" w:eastAsia="仿宋" w:cs="仿宋"/>
          <w:b/>
          <w:color w:val="auto"/>
          <w:sz w:val="24"/>
          <w:highlight w:val="none"/>
        </w:rPr>
      </w:pPr>
      <w:bookmarkStart w:id="132" w:name="_Toc14055"/>
      <w:r>
        <w:rPr>
          <w:rFonts w:hint="eastAsia" w:ascii="仿宋" w:hAnsi="仿宋" w:eastAsia="仿宋" w:cs="仿宋"/>
          <w:b/>
          <w:color w:val="auto"/>
          <w:sz w:val="24"/>
          <w:highlight w:val="none"/>
        </w:rPr>
        <w:t>2.9 延迟交货</w:t>
      </w:r>
      <w:bookmarkEnd w:id="129"/>
      <w:bookmarkEnd w:id="130"/>
      <w:bookmarkEnd w:id="131"/>
      <w:bookmarkEnd w:id="132"/>
    </w:p>
    <w:p w14:paraId="490108AE">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05C2EEEA">
      <w:pPr>
        <w:spacing w:line="560" w:lineRule="exact"/>
        <w:ind w:firstLine="482" w:firstLineChars="200"/>
        <w:outlineLvl w:val="0"/>
        <w:rPr>
          <w:rFonts w:hint="eastAsia" w:ascii="仿宋" w:hAnsi="仿宋" w:eastAsia="仿宋" w:cs="仿宋"/>
          <w:b/>
          <w:color w:val="auto"/>
          <w:sz w:val="24"/>
          <w:highlight w:val="none"/>
        </w:rPr>
      </w:pPr>
      <w:bookmarkStart w:id="133" w:name="_Toc7502"/>
      <w:bookmarkStart w:id="134" w:name="_Toc259093683"/>
      <w:bookmarkStart w:id="135" w:name="_Toc487900364"/>
      <w:bookmarkStart w:id="136" w:name="_Toc279701254"/>
      <w:bookmarkStart w:id="137" w:name="_Ref467378121"/>
      <w:r>
        <w:rPr>
          <w:rFonts w:hint="eastAsia" w:ascii="仿宋" w:hAnsi="仿宋" w:eastAsia="仿宋" w:cs="仿宋"/>
          <w:b/>
          <w:color w:val="auto"/>
          <w:sz w:val="24"/>
          <w:highlight w:val="none"/>
        </w:rPr>
        <w:t>2.10 合同变更</w:t>
      </w:r>
      <w:bookmarkEnd w:id="133"/>
    </w:p>
    <w:p w14:paraId="4E380BA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38" w:name="_Toc279701259"/>
      <w:bookmarkStart w:id="139" w:name="_Toc259093688"/>
      <w:bookmarkStart w:id="140" w:name="_Toc487900369"/>
    </w:p>
    <w:p w14:paraId="2FD7E4A1">
      <w:pPr>
        <w:spacing w:line="560" w:lineRule="exact"/>
        <w:ind w:firstLine="482" w:firstLineChars="200"/>
        <w:outlineLvl w:val="0"/>
        <w:rPr>
          <w:rFonts w:hint="eastAsia" w:ascii="仿宋" w:hAnsi="仿宋" w:eastAsia="仿宋" w:cs="仿宋"/>
          <w:b/>
          <w:color w:val="auto"/>
          <w:sz w:val="24"/>
          <w:highlight w:val="none"/>
        </w:rPr>
      </w:pPr>
      <w:bookmarkStart w:id="141" w:name="_Toc10366"/>
      <w:bookmarkStart w:id="142" w:name="_Toc22955"/>
      <w:bookmarkStart w:id="143" w:name="_Toc15237"/>
      <w:r>
        <w:rPr>
          <w:rFonts w:hint="eastAsia" w:ascii="仿宋" w:hAnsi="仿宋" w:eastAsia="仿宋" w:cs="仿宋"/>
          <w:b/>
          <w:color w:val="auto"/>
          <w:sz w:val="24"/>
          <w:highlight w:val="none"/>
        </w:rPr>
        <w:t>2.11 合同转让</w:t>
      </w:r>
      <w:bookmarkEnd w:id="138"/>
      <w:bookmarkEnd w:id="139"/>
      <w:bookmarkEnd w:id="140"/>
      <w:r>
        <w:rPr>
          <w:rFonts w:hint="eastAsia" w:ascii="仿宋" w:hAnsi="仿宋" w:eastAsia="仿宋" w:cs="仿宋"/>
          <w:b/>
          <w:color w:val="auto"/>
          <w:sz w:val="24"/>
          <w:highlight w:val="none"/>
        </w:rPr>
        <w:t>和分包</w:t>
      </w:r>
      <w:bookmarkEnd w:id="141"/>
      <w:bookmarkEnd w:id="142"/>
      <w:bookmarkEnd w:id="143"/>
    </w:p>
    <w:p w14:paraId="3F542EA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B37216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2.11.2乙方采取分包方式履行合同的，甲方可直接向分包供应商支付款项。</w:t>
      </w:r>
    </w:p>
    <w:p w14:paraId="09E2C8B6">
      <w:pPr>
        <w:spacing w:line="560" w:lineRule="exact"/>
        <w:ind w:firstLine="482" w:firstLineChars="200"/>
        <w:outlineLvl w:val="0"/>
        <w:rPr>
          <w:rFonts w:hint="eastAsia" w:ascii="仿宋" w:hAnsi="仿宋" w:eastAsia="仿宋" w:cs="仿宋"/>
          <w:b/>
          <w:color w:val="auto"/>
          <w:sz w:val="24"/>
          <w:highlight w:val="none"/>
        </w:rPr>
      </w:pPr>
      <w:bookmarkStart w:id="144" w:name="_Toc13566"/>
      <w:bookmarkStart w:id="145" w:name="_Toc16508"/>
      <w:bookmarkStart w:id="146" w:name="_Toc14066"/>
      <w:r>
        <w:rPr>
          <w:rFonts w:hint="eastAsia" w:ascii="仿宋" w:hAnsi="仿宋" w:eastAsia="仿宋" w:cs="仿宋"/>
          <w:b/>
          <w:color w:val="auto"/>
          <w:sz w:val="24"/>
          <w:highlight w:val="none"/>
        </w:rPr>
        <w:t>2.12 不可抗力</w:t>
      </w:r>
      <w:bookmarkEnd w:id="144"/>
      <w:bookmarkEnd w:id="145"/>
      <w:bookmarkEnd w:id="146"/>
    </w:p>
    <w:p w14:paraId="4B68FA3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2.12.1如果任何一方遭遇法律规定的不可抗力，致使合同履行受阻时，履行合同的期限应予延长，延长的期限应相当于不可抗力所影响的时间；</w:t>
      </w:r>
    </w:p>
    <w:p w14:paraId="6C8334AD">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2.12.2 因不可抗力致使不能实现合同目的的，当事人可以解除合同；</w:t>
      </w:r>
    </w:p>
    <w:p w14:paraId="13D79E25">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391D8BE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5569D663">
      <w:pPr>
        <w:spacing w:line="560" w:lineRule="exact"/>
        <w:ind w:firstLine="482" w:firstLineChars="200"/>
        <w:outlineLvl w:val="0"/>
        <w:rPr>
          <w:rFonts w:hint="eastAsia" w:ascii="仿宋" w:hAnsi="仿宋" w:eastAsia="仿宋" w:cs="仿宋"/>
          <w:b/>
          <w:color w:val="auto"/>
          <w:sz w:val="24"/>
          <w:highlight w:val="none"/>
        </w:rPr>
      </w:pPr>
      <w:bookmarkStart w:id="147" w:name="_Toc689"/>
      <w:bookmarkStart w:id="148" w:name="_Toc487900365"/>
      <w:bookmarkStart w:id="149" w:name="_Toc279701255"/>
      <w:bookmarkStart w:id="150" w:name="_Toc30676"/>
      <w:bookmarkStart w:id="151" w:name="_Toc6969"/>
      <w:bookmarkStart w:id="152" w:name="_Toc259093684"/>
      <w:r>
        <w:rPr>
          <w:rFonts w:hint="eastAsia" w:ascii="仿宋" w:hAnsi="仿宋" w:eastAsia="仿宋" w:cs="仿宋"/>
          <w:b/>
          <w:color w:val="auto"/>
          <w:sz w:val="24"/>
          <w:highlight w:val="none"/>
        </w:rPr>
        <w:t>2.13 税费</w:t>
      </w:r>
      <w:bookmarkEnd w:id="147"/>
      <w:bookmarkEnd w:id="148"/>
      <w:bookmarkEnd w:id="149"/>
      <w:bookmarkEnd w:id="150"/>
      <w:bookmarkEnd w:id="151"/>
      <w:bookmarkEnd w:id="152"/>
    </w:p>
    <w:p w14:paraId="298F394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w:t>
      </w:r>
    </w:p>
    <w:p w14:paraId="22C53DF0">
      <w:pPr>
        <w:spacing w:line="560" w:lineRule="exact"/>
        <w:ind w:firstLine="482" w:firstLineChars="200"/>
        <w:outlineLvl w:val="0"/>
        <w:rPr>
          <w:rFonts w:hint="eastAsia" w:ascii="仿宋" w:hAnsi="仿宋" w:eastAsia="仿宋" w:cs="仿宋"/>
          <w:b/>
          <w:color w:val="auto"/>
          <w:sz w:val="24"/>
          <w:highlight w:val="none"/>
        </w:rPr>
      </w:pPr>
      <w:bookmarkStart w:id="153" w:name="_Toc487900368"/>
      <w:bookmarkStart w:id="154" w:name="_Toc16959"/>
      <w:bookmarkStart w:id="155" w:name="_Toc279701258"/>
      <w:bookmarkStart w:id="156" w:name="_Toc7102"/>
      <w:bookmarkStart w:id="157" w:name="_Toc259093687"/>
      <w:bookmarkStart w:id="158" w:name="_Toc8298"/>
      <w:r>
        <w:rPr>
          <w:rFonts w:hint="eastAsia" w:ascii="仿宋" w:hAnsi="仿宋" w:eastAsia="仿宋" w:cs="仿宋"/>
          <w:b/>
          <w:color w:val="auto"/>
          <w:sz w:val="24"/>
          <w:highlight w:val="none"/>
        </w:rPr>
        <w:t>2.14乙方破产</w:t>
      </w:r>
      <w:bookmarkEnd w:id="153"/>
      <w:bookmarkEnd w:id="154"/>
      <w:bookmarkEnd w:id="155"/>
      <w:bookmarkEnd w:id="156"/>
      <w:bookmarkEnd w:id="157"/>
      <w:bookmarkEnd w:id="158"/>
    </w:p>
    <w:p w14:paraId="108A202A">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D7DDEBA">
      <w:pPr>
        <w:spacing w:line="560" w:lineRule="exact"/>
        <w:ind w:firstLine="482" w:firstLineChars="200"/>
        <w:outlineLvl w:val="0"/>
        <w:rPr>
          <w:rFonts w:hint="eastAsia" w:ascii="仿宋" w:hAnsi="仿宋" w:eastAsia="仿宋" w:cs="仿宋"/>
          <w:b/>
          <w:color w:val="auto"/>
          <w:sz w:val="24"/>
          <w:highlight w:val="none"/>
        </w:rPr>
      </w:pPr>
      <w:bookmarkStart w:id="159" w:name="_Toc29333"/>
      <w:bookmarkStart w:id="160" w:name="_Toc6134"/>
      <w:bookmarkStart w:id="161" w:name="_Toc15387"/>
      <w:r>
        <w:rPr>
          <w:rFonts w:hint="eastAsia" w:ascii="仿宋" w:hAnsi="仿宋" w:eastAsia="仿宋" w:cs="仿宋"/>
          <w:b/>
          <w:color w:val="auto"/>
          <w:sz w:val="24"/>
          <w:highlight w:val="none"/>
        </w:rPr>
        <w:t>2.15 合同中止、终止</w:t>
      </w:r>
      <w:bookmarkEnd w:id="159"/>
      <w:bookmarkEnd w:id="160"/>
      <w:bookmarkEnd w:id="161"/>
    </w:p>
    <w:p w14:paraId="1B75C7B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双方当事人不得擅自中止或者终止合同；</w:t>
      </w:r>
    </w:p>
    <w:p w14:paraId="395FDE7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414B9AEB">
      <w:pPr>
        <w:spacing w:line="560" w:lineRule="exact"/>
        <w:ind w:firstLine="482" w:firstLineChars="200"/>
        <w:outlineLvl w:val="0"/>
        <w:rPr>
          <w:rFonts w:hint="eastAsia" w:ascii="仿宋" w:hAnsi="仿宋" w:eastAsia="仿宋" w:cs="仿宋"/>
          <w:b/>
          <w:color w:val="auto"/>
          <w:sz w:val="24"/>
          <w:highlight w:val="none"/>
        </w:rPr>
      </w:pPr>
      <w:bookmarkStart w:id="162" w:name="_Toc14563"/>
      <w:bookmarkStart w:id="163" w:name="_Toc1125"/>
      <w:bookmarkStart w:id="164" w:name="_Toc6596"/>
      <w:r>
        <w:rPr>
          <w:rFonts w:hint="eastAsia" w:ascii="仿宋" w:hAnsi="仿宋" w:eastAsia="仿宋" w:cs="仿宋"/>
          <w:b/>
          <w:color w:val="auto"/>
          <w:sz w:val="24"/>
          <w:highlight w:val="none"/>
        </w:rPr>
        <w:t>2.16检验和验收</w:t>
      </w:r>
      <w:bookmarkEnd w:id="162"/>
      <w:bookmarkEnd w:id="163"/>
      <w:bookmarkEnd w:id="164"/>
    </w:p>
    <w:p w14:paraId="1DF38720">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约定时间内组织验收，并可依法邀请相关方参加，验收应出具验收书。</w:t>
      </w:r>
    </w:p>
    <w:p w14:paraId="5CE7988B">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6B98187">
      <w:pPr>
        <w:tabs>
          <w:tab w:val="left" w:pos="360"/>
          <w:tab w:val="left" w:pos="540"/>
          <w:tab w:val="left" w:pos="1080"/>
        </w:tabs>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bookmarkEnd w:id="134"/>
    <w:bookmarkEnd w:id="135"/>
    <w:bookmarkEnd w:id="136"/>
    <w:bookmarkEnd w:id="137"/>
    <w:p w14:paraId="073A8EAC">
      <w:pPr>
        <w:spacing w:line="560" w:lineRule="exact"/>
        <w:ind w:firstLine="482" w:firstLineChars="200"/>
        <w:outlineLvl w:val="0"/>
        <w:rPr>
          <w:rFonts w:hint="eastAsia" w:ascii="仿宋" w:hAnsi="仿宋" w:eastAsia="仿宋" w:cs="仿宋"/>
          <w:b/>
          <w:color w:val="auto"/>
          <w:sz w:val="24"/>
          <w:highlight w:val="none"/>
        </w:rPr>
      </w:pPr>
      <w:bookmarkStart w:id="165" w:name="_Toc487900371"/>
      <w:bookmarkStart w:id="166" w:name="_Toc279701261"/>
      <w:bookmarkStart w:id="167" w:name="_Toc259093690"/>
      <w:bookmarkStart w:id="168" w:name="_Toc11284"/>
      <w:bookmarkStart w:id="169" w:name="_Toc25182"/>
      <w:bookmarkStart w:id="170" w:name="_Toc19604"/>
      <w:r>
        <w:rPr>
          <w:rFonts w:hint="eastAsia" w:ascii="仿宋" w:hAnsi="仿宋" w:eastAsia="仿宋" w:cs="仿宋"/>
          <w:b/>
          <w:color w:val="auto"/>
          <w:sz w:val="24"/>
          <w:highlight w:val="none"/>
        </w:rPr>
        <w:t>2.17 通知</w:t>
      </w:r>
      <w:bookmarkEnd w:id="165"/>
      <w:bookmarkEnd w:id="166"/>
      <w:bookmarkEnd w:id="167"/>
      <w:r>
        <w:rPr>
          <w:rFonts w:hint="eastAsia" w:ascii="仿宋" w:hAnsi="仿宋" w:eastAsia="仿宋" w:cs="仿宋"/>
          <w:b/>
          <w:color w:val="auto"/>
          <w:sz w:val="24"/>
          <w:highlight w:val="none"/>
        </w:rPr>
        <w:t>和送达</w:t>
      </w:r>
      <w:bookmarkEnd w:id="168"/>
      <w:bookmarkEnd w:id="169"/>
      <w:bookmarkEnd w:id="170"/>
    </w:p>
    <w:p w14:paraId="3D5C7484">
      <w:pPr>
        <w:spacing w:line="560" w:lineRule="exact"/>
        <w:ind w:firstLine="480" w:firstLineChars="200"/>
        <w:rPr>
          <w:rFonts w:hint="eastAsia" w:ascii="仿宋" w:hAnsi="仿宋" w:eastAsia="仿宋" w:cs="仿宋"/>
          <w:color w:val="auto"/>
          <w:sz w:val="24"/>
          <w:highlight w:val="none"/>
        </w:rPr>
      </w:pPr>
      <w:bookmarkStart w:id="171" w:name="_Toc6698"/>
      <w:bookmarkStart w:id="172" w:name="_Toc3135"/>
      <w:bookmarkStart w:id="173" w:name="_Toc259093691"/>
      <w:bookmarkStart w:id="174" w:name="_Toc279701262"/>
      <w:bookmarkStart w:id="175" w:name="_Toc487900372"/>
      <w:r>
        <w:rPr>
          <w:rFonts w:hint="eastAsia" w:ascii="仿宋" w:hAnsi="仿宋" w:eastAsia="仿宋" w:cs="仿宋"/>
          <w:color w:val="auto"/>
          <w:sz w:val="24"/>
          <w:highlight w:val="none"/>
        </w:rPr>
        <w:t xml:space="preserve">2.17.1任何一方因履行合同而以合同第一部分尾部所列明的传真或电子邮件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bookmarkEnd w:id="171"/>
      <w:bookmarkEnd w:id="172"/>
    </w:p>
    <w:p w14:paraId="3662A6FB">
      <w:pPr>
        <w:spacing w:line="560" w:lineRule="exact"/>
        <w:ind w:firstLine="480" w:firstLineChars="200"/>
        <w:rPr>
          <w:rFonts w:hint="eastAsia" w:ascii="仿宋" w:hAnsi="仿宋" w:eastAsia="仿宋" w:cs="仿宋"/>
          <w:color w:val="auto"/>
          <w:sz w:val="24"/>
          <w:highlight w:val="none"/>
        </w:rPr>
      </w:pPr>
      <w:bookmarkStart w:id="176" w:name="_Toc23294"/>
      <w:bookmarkStart w:id="177" w:name="_Toc23128"/>
      <w:r>
        <w:rPr>
          <w:rFonts w:hint="eastAsia" w:ascii="仿宋" w:hAnsi="仿宋" w:eastAsia="仿宋"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76"/>
      <w:bookmarkEnd w:id="177"/>
    </w:p>
    <w:p w14:paraId="59064A45">
      <w:pPr>
        <w:spacing w:line="560" w:lineRule="exact"/>
        <w:ind w:firstLine="482" w:firstLineChars="200"/>
        <w:outlineLvl w:val="0"/>
        <w:rPr>
          <w:rFonts w:hint="eastAsia" w:ascii="仿宋" w:hAnsi="仿宋" w:eastAsia="仿宋" w:cs="仿宋"/>
          <w:b/>
          <w:color w:val="auto"/>
          <w:sz w:val="24"/>
          <w:highlight w:val="none"/>
        </w:rPr>
      </w:pPr>
      <w:bookmarkStart w:id="178" w:name="_Toc4355"/>
      <w:bookmarkStart w:id="179" w:name="_Toc30599"/>
      <w:bookmarkStart w:id="180" w:name="_Toc18540"/>
      <w:r>
        <w:rPr>
          <w:rFonts w:hint="eastAsia" w:ascii="仿宋" w:hAnsi="仿宋" w:eastAsia="仿宋" w:cs="仿宋"/>
          <w:b/>
          <w:color w:val="auto"/>
          <w:sz w:val="24"/>
          <w:highlight w:val="none"/>
        </w:rPr>
        <w:t>2.18 计量单位</w:t>
      </w:r>
      <w:bookmarkEnd w:id="173"/>
      <w:bookmarkEnd w:id="174"/>
      <w:bookmarkEnd w:id="175"/>
      <w:bookmarkEnd w:id="178"/>
      <w:bookmarkEnd w:id="179"/>
      <w:bookmarkEnd w:id="180"/>
    </w:p>
    <w:p w14:paraId="2C11924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1B367E70">
      <w:pPr>
        <w:spacing w:line="560" w:lineRule="exact"/>
        <w:ind w:firstLine="482" w:firstLineChars="200"/>
        <w:outlineLvl w:val="0"/>
        <w:rPr>
          <w:rFonts w:hint="eastAsia" w:ascii="仿宋" w:hAnsi="仿宋" w:eastAsia="仿宋" w:cs="仿宋"/>
          <w:b/>
          <w:color w:val="auto"/>
          <w:sz w:val="24"/>
          <w:highlight w:val="none"/>
        </w:rPr>
      </w:pPr>
      <w:bookmarkStart w:id="181" w:name="_Toc279701263"/>
      <w:bookmarkStart w:id="182" w:name="_Toc18567"/>
      <w:bookmarkStart w:id="183" w:name="_Toc10330"/>
      <w:bookmarkStart w:id="184" w:name="_Toc12773"/>
      <w:bookmarkStart w:id="185" w:name="_Toc259093692"/>
      <w:bookmarkStart w:id="186" w:name="_Toc487900373"/>
      <w:r>
        <w:rPr>
          <w:rFonts w:hint="eastAsia" w:ascii="仿宋" w:hAnsi="仿宋" w:eastAsia="仿宋" w:cs="仿宋"/>
          <w:b/>
          <w:color w:val="auto"/>
          <w:sz w:val="24"/>
          <w:highlight w:val="none"/>
        </w:rPr>
        <w:t>2.19 合同使用的文字和适用的法律</w:t>
      </w:r>
      <w:bookmarkEnd w:id="181"/>
      <w:bookmarkEnd w:id="182"/>
      <w:bookmarkEnd w:id="183"/>
      <w:bookmarkEnd w:id="184"/>
      <w:bookmarkEnd w:id="185"/>
      <w:bookmarkEnd w:id="186"/>
    </w:p>
    <w:p w14:paraId="368ACED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2.19.1 合同使用汉语书就、变更和解释；</w:t>
      </w:r>
    </w:p>
    <w:p w14:paraId="526511FC">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2.19.2 合同适用中华人民共和国法律。</w:t>
      </w:r>
    </w:p>
    <w:p w14:paraId="0A07F143">
      <w:pPr>
        <w:spacing w:line="560" w:lineRule="exact"/>
        <w:ind w:firstLine="482" w:firstLineChars="200"/>
        <w:outlineLvl w:val="0"/>
        <w:rPr>
          <w:rFonts w:hint="eastAsia" w:ascii="仿宋" w:hAnsi="仿宋" w:eastAsia="仿宋" w:cs="仿宋"/>
          <w:b/>
          <w:color w:val="auto"/>
          <w:sz w:val="24"/>
          <w:highlight w:val="none"/>
        </w:rPr>
      </w:pPr>
      <w:bookmarkStart w:id="187" w:name="_Toc6885"/>
      <w:bookmarkStart w:id="188" w:name="_Toc14001"/>
      <w:bookmarkStart w:id="189" w:name="_Toc19890"/>
      <w:r>
        <w:rPr>
          <w:rFonts w:hint="eastAsia" w:ascii="仿宋" w:hAnsi="仿宋" w:eastAsia="仿宋" w:cs="仿宋"/>
          <w:b/>
          <w:color w:val="auto"/>
          <w:sz w:val="24"/>
          <w:highlight w:val="none"/>
        </w:rPr>
        <w:t>2.20 合同份数</w:t>
      </w:r>
      <w:bookmarkEnd w:id="187"/>
      <w:bookmarkEnd w:id="188"/>
      <w:bookmarkEnd w:id="189"/>
    </w:p>
    <w:p w14:paraId="4E5248F7">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041466F4">
      <w:pPr>
        <w:adjustRightInd/>
        <w:spacing w:line="360" w:lineRule="auto"/>
        <w:ind w:firstLine="480" w:firstLineChars="200"/>
        <w:jc w:val="center"/>
        <w:outlineLvl w:val="0"/>
        <w:rPr>
          <w:rFonts w:hint="eastAsia" w:ascii="仿宋" w:hAnsi="仿宋" w:eastAsia="仿宋" w:cs="仿宋"/>
          <w:b/>
          <w:color w:val="auto"/>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sz w:val="32"/>
          <w:szCs w:val="20"/>
          <w:highlight w:val="none"/>
        </w:rPr>
        <w:t xml:space="preserve"> </w:t>
      </w:r>
      <w:r>
        <w:rPr>
          <w:rFonts w:hint="eastAsia" w:ascii="仿宋" w:hAnsi="仿宋" w:eastAsia="仿宋" w:cs="仿宋"/>
          <w:b/>
          <w:color w:val="auto"/>
          <w:kern w:val="2"/>
          <w:sz w:val="24"/>
          <w:szCs w:val="24"/>
          <w:highlight w:val="none"/>
          <w:lang w:val="en-US" w:eastAsia="zh-CN" w:bidi="ar-SA"/>
        </w:rPr>
        <w:t>第三部分  合同专用条款</w:t>
      </w:r>
    </w:p>
    <w:p w14:paraId="50AC594B">
      <w:pPr>
        <w:spacing w:line="560" w:lineRule="exact"/>
        <w:ind w:left="-420" w:leftChars="-200" w:right="-420" w:rightChars="-200"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31440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45D869C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76" w:type="dxa"/>
            <w:vAlign w:val="center"/>
          </w:tcPr>
          <w:p w14:paraId="417BFCD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593EAE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03336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76" w:type="dxa"/>
            <w:vAlign w:val="center"/>
          </w:tcPr>
          <w:p w14:paraId="28B4786F">
            <w:pPr>
              <w:spacing w:line="360" w:lineRule="auto"/>
              <w:rPr>
                <w:rFonts w:hint="eastAsia" w:ascii="仿宋" w:hAnsi="仿宋" w:eastAsia="仿宋" w:cs="仿宋"/>
                <w:color w:val="auto"/>
                <w:sz w:val="24"/>
                <w:highlight w:val="none"/>
              </w:rPr>
            </w:pPr>
          </w:p>
        </w:tc>
      </w:tr>
      <w:tr w14:paraId="70336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04785A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1.5.1</w:t>
            </w:r>
          </w:p>
        </w:tc>
        <w:tc>
          <w:tcPr>
            <w:tcW w:w="8176" w:type="dxa"/>
            <w:vAlign w:val="center"/>
          </w:tcPr>
          <w:p w14:paraId="0C400BCE">
            <w:pPr>
              <w:spacing w:line="360" w:lineRule="auto"/>
              <w:rPr>
                <w:rFonts w:hint="eastAsia" w:ascii="仿宋" w:hAnsi="仿宋" w:eastAsia="仿宋" w:cs="仿宋"/>
                <w:color w:val="auto"/>
                <w:sz w:val="24"/>
                <w:highlight w:val="none"/>
              </w:rPr>
            </w:pPr>
          </w:p>
        </w:tc>
      </w:tr>
      <w:tr w14:paraId="1DC52D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564793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1.5.2 </w:t>
            </w:r>
          </w:p>
        </w:tc>
        <w:tc>
          <w:tcPr>
            <w:tcW w:w="8176" w:type="dxa"/>
            <w:vAlign w:val="center"/>
          </w:tcPr>
          <w:p w14:paraId="5202537C">
            <w:pPr>
              <w:spacing w:line="360" w:lineRule="auto"/>
              <w:rPr>
                <w:rFonts w:hint="eastAsia" w:ascii="仿宋" w:hAnsi="仿宋" w:eastAsia="仿宋" w:cs="仿宋"/>
                <w:color w:val="auto"/>
                <w:sz w:val="24"/>
                <w:highlight w:val="none"/>
              </w:rPr>
            </w:pPr>
          </w:p>
        </w:tc>
      </w:tr>
      <w:tr w14:paraId="1D15F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30CECE3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1.5.3</w:t>
            </w:r>
          </w:p>
        </w:tc>
        <w:tc>
          <w:tcPr>
            <w:tcW w:w="8176" w:type="dxa"/>
            <w:vAlign w:val="center"/>
          </w:tcPr>
          <w:p w14:paraId="48821E6B">
            <w:pPr>
              <w:spacing w:line="360" w:lineRule="auto"/>
              <w:rPr>
                <w:rFonts w:hint="eastAsia" w:ascii="仿宋" w:hAnsi="仿宋" w:eastAsia="仿宋" w:cs="仿宋"/>
                <w:color w:val="auto"/>
                <w:sz w:val="24"/>
                <w:highlight w:val="none"/>
              </w:rPr>
            </w:pPr>
          </w:p>
        </w:tc>
      </w:tr>
      <w:tr w14:paraId="27439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EE2DD1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76" w:type="dxa"/>
            <w:vAlign w:val="center"/>
          </w:tcPr>
          <w:p w14:paraId="55807C73">
            <w:pPr>
              <w:spacing w:line="360" w:lineRule="auto"/>
              <w:rPr>
                <w:rFonts w:hint="eastAsia" w:ascii="仿宋" w:hAnsi="仿宋" w:eastAsia="仿宋" w:cs="仿宋"/>
                <w:color w:val="auto"/>
                <w:sz w:val="24"/>
                <w:highlight w:val="none"/>
              </w:rPr>
            </w:pPr>
          </w:p>
        </w:tc>
      </w:tr>
      <w:tr w14:paraId="1FA1D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9C380E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76" w:type="dxa"/>
            <w:vAlign w:val="center"/>
          </w:tcPr>
          <w:p w14:paraId="5A05E4E5">
            <w:pPr>
              <w:spacing w:line="360" w:lineRule="auto"/>
              <w:rPr>
                <w:rFonts w:hint="eastAsia" w:ascii="仿宋" w:hAnsi="仿宋" w:eastAsia="仿宋" w:cs="仿宋"/>
                <w:color w:val="auto"/>
                <w:sz w:val="24"/>
                <w:highlight w:val="none"/>
              </w:rPr>
            </w:pPr>
          </w:p>
        </w:tc>
      </w:tr>
      <w:tr w14:paraId="72AFE64A">
        <w:tblPrEx>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C119F6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76" w:type="dxa"/>
            <w:vAlign w:val="center"/>
          </w:tcPr>
          <w:p w14:paraId="2EB6B54D">
            <w:pPr>
              <w:spacing w:line="360" w:lineRule="auto"/>
              <w:rPr>
                <w:rFonts w:hint="eastAsia" w:ascii="仿宋" w:hAnsi="仿宋" w:eastAsia="仿宋" w:cs="仿宋"/>
                <w:color w:val="auto"/>
                <w:sz w:val="24"/>
                <w:highlight w:val="none"/>
              </w:rPr>
            </w:pPr>
          </w:p>
        </w:tc>
      </w:tr>
      <w:tr w14:paraId="6AB07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F6B49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76" w:type="dxa"/>
            <w:vAlign w:val="center"/>
          </w:tcPr>
          <w:p w14:paraId="5F19CABE">
            <w:pPr>
              <w:spacing w:line="360" w:lineRule="auto"/>
              <w:rPr>
                <w:rFonts w:hint="eastAsia" w:ascii="仿宋" w:hAnsi="仿宋" w:eastAsia="仿宋" w:cs="仿宋"/>
                <w:color w:val="auto"/>
                <w:sz w:val="24"/>
                <w:highlight w:val="none"/>
              </w:rPr>
            </w:pPr>
          </w:p>
        </w:tc>
      </w:tr>
      <w:tr w14:paraId="11056A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6CFEDE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w:t>
            </w:r>
          </w:p>
        </w:tc>
        <w:tc>
          <w:tcPr>
            <w:tcW w:w="8176" w:type="dxa"/>
            <w:vAlign w:val="center"/>
          </w:tcPr>
          <w:p w14:paraId="5452A684">
            <w:pPr>
              <w:spacing w:line="360" w:lineRule="auto"/>
              <w:rPr>
                <w:rFonts w:hint="eastAsia" w:ascii="仿宋" w:hAnsi="仿宋" w:eastAsia="仿宋" w:cs="仿宋"/>
                <w:color w:val="auto"/>
                <w:sz w:val="24"/>
                <w:highlight w:val="none"/>
              </w:rPr>
            </w:pPr>
          </w:p>
        </w:tc>
      </w:tr>
      <w:tr w14:paraId="10903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9EF1AD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1.9</w:t>
            </w:r>
          </w:p>
        </w:tc>
        <w:tc>
          <w:tcPr>
            <w:tcW w:w="8176" w:type="dxa"/>
            <w:vAlign w:val="center"/>
          </w:tcPr>
          <w:p w14:paraId="483A5832">
            <w:pPr>
              <w:spacing w:line="360" w:lineRule="auto"/>
              <w:rPr>
                <w:rFonts w:hint="eastAsia" w:ascii="仿宋" w:hAnsi="仿宋" w:eastAsia="仿宋" w:cs="仿宋"/>
                <w:color w:val="auto"/>
                <w:sz w:val="24"/>
                <w:highlight w:val="none"/>
              </w:rPr>
            </w:pPr>
          </w:p>
        </w:tc>
      </w:tr>
      <w:tr w14:paraId="59C46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381C91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76" w:type="dxa"/>
            <w:vAlign w:val="center"/>
          </w:tcPr>
          <w:p w14:paraId="41052A66">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70F47F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FF86B7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2.4.1</w:t>
            </w:r>
          </w:p>
        </w:tc>
        <w:tc>
          <w:tcPr>
            <w:tcW w:w="8176" w:type="dxa"/>
            <w:vAlign w:val="center"/>
          </w:tcPr>
          <w:p w14:paraId="4292C6A2">
            <w:pPr>
              <w:spacing w:line="360" w:lineRule="auto"/>
              <w:ind w:left="-420" w:leftChars="-200" w:right="-420" w:rightChars="-200" w:firstLine="480" w:firstLineChars="200"/>
              <w:rPr>
                <w:rFonts w:hint="eastAsia" w:ascii="仿宋" w:hAnsi="仿宋" w:eastAsia="仿宋" w:cs="仿宋"/>
                <w:color w:val="auto"/>
                <w:sz w:val="24"/>
                <w:highlight w:val="none"/>
              </w:rPr>
            </w:pPr>
          </w:p>
        </w:tc>
      </w:tr>
      <w:tr w14:paraId="4787F7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F20BC9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2.4.3</w:t>
            </w:r>
          </w:p>
        </w:tc>
        <w:tc>
          <w:tcPr>
            <w:tcW w:w="8176" w:type="dxa"/>
            <w:vAlign w:val="center"/>
          </w:tcPr>
          <w:p w14:paraId="5581E40A">
            <w:pPr>
              <w:spacing w:line="360" w:lineRule="auto"/>
              <w:rPr>
                <w:rFonts w:hint="eastAsia" w:ascii="仿宋" w:hAnsi="仿宋" w:eastAsia="仿宋" w:cs="仿宋"/>
                <w:color w:val="auto"/>
                <w:sz w:val="24"/>
                <w:highlight w:val="none"/>
              </w:rPr>
            </w:pPr>
          </w:p>
        </w:tc>
      </w:tr>
      <w:tr w14:paraId="785245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7C72A99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2.8 </w:t>
            </w:r>
          </w:p>
        </w:tc>
        <w:tc>
          <w:tcPr>
            <w:tcW w:w="8176" w:type="dxa"/>
          </w:tcPr>
          <w:p w14:paraId="410DAE78">
            <w:pPr>
              <w:spacing w:line="360" w:lineRule="auto"/>
              <w:rPr>
                <w:rFonts w:hint="eastAsia" w:ascii="仿宋" w:hAnsi="仿宋" w:eastAsia="仿宋" w:cs="仿宋"/>
                <w:color w:val="auto"/>
                <w:sz w:val="24"/>
                <w:highlight w:val="none"/>
              </w:rPr>
            </w:pPr>
          </w:p>
        </w:tc>
      </w:tr>
      <w:tr w14:paraId="018B66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B020AA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2.12.3</w:t>
            </w:r>
          </w:p>
        </w:tc>
        <w:tc>
          <w:tcPr>
            <w:tcW w:w="8176" w:type="dxa"/>
            <w:vAlign w:val="center"/>
          </w:tcPr>
          <w:p w14:paraId="39BF21D1">
            <w:pPr>
              <w:spacing w:line="360" w:lineRule="auto"/>
              <w:rPr>
                <w:rFonts w:hint="eastAsia" w:ascii="仿宋" w:hAnsi="仿宋" w:eastAsia="仿宋" w:cs="仿宋"/>
                <w:color w:val="auto"/>
                <w:sz w:val="24"/>
                <w:highlight w:val="none"/>
              </w:rPr>
            </w:pPr>
          </w:p>
        </w:tc>
      </w:tr>
      <w:tr w14:paraId="653055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31DCC20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2.12.4</w:t>
            </w:r>
          </w:p>
        </w:tc>
        <w:tc>
          <w:tcPr>
            <w:tcW w:w="8176" w:type="dxa"/>
            <w:vAlign w:val="center"/>
          </w:tcPr>
          <w:p w14:paraId="3871BE1F">
            <w:pPr>
              <w:spacing w:line="360" w:lineRule="auto"/>
              <w:rPr>
                <w:rFonts w:hint="eastAsia" w:ascii="仿宋" w:hAnsi="仿宋" w:eastAsia="仿宋" w:cs="仿宋"/>
                <w:color w:val="auto"/>
                <w:sz w:val="24"/>
                <w:highlight w:val="none"/>
              </w:rPr>
            </w:pPr>
          </w:p>
        </w:tc>
      </w:tr>
      <w:tr w14:paraId="107DC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E4275F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2.16.1</w:t>
            </w:r>
          </w:p>
        </w:tc>
        <w:tc>
          <w:tcPr>
            <w:tcW w:w="8176" w:type="dxa"/>
            <w:vAlign w:val="center"/>
          </w:tcPr>
          <w:p w14:paraId="4D757924">
            <w:pPr>
              <w:spacing w:line="360" w:lineRule="auto"/>
              <w:rPr>
                <w:rFonts w:hint="eastAsia" w:ascii="仿宋" w:hAnsi="仿宋" w:eastAsia="仿宋" w:cs="仿宋"/>
                <w:color w:val="auto"/>
                <w:sz w:val="24"/>
                <w:highlight w:val="none"/>
              </w:rPr>
            </w:pPr>
          </w:p>
        </w:tc>
      </w:tr>
      <w:tr w14:paraId="46058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48A832F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2.16.3</w:t>
            </w:r>
          </w:p>
        </w:tc>
        <w:tc>
          <w:tcPr>
            <w:tcW w:w="8176" w:type="dxa"/>
            <w:vAlign w:val="center"/>
          </w:tcPr>
          <w:p w14:paraId="28A435BD">
            <w:pPr>
              <w:spacing w:line="360" w:lineRule="auto"/>
              <w:rPr>
                <w:rFonts w:hint="eastAsia" w:ascii="仿宋" w:hAnsi="仿宋" w:eastAsia="仿宋" w:cs="仿宋"/>
                <w:color w:val="auto"/>
                <w:sz w:val="24"/>
                <w:highlight w:val="none"/>
              </w:rPr>
            </w:pPr>
          </w:p>
        </w:tc>
      </w:tr>
      <w:tr w14:paraId="22B75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27BE7248">
            <w:pPr>
              <w:spacing w:line="360" w:lineRule="auto"/>
              <w:ind w:left="-420" w:leftChars="-200" w:right="-420" w:rightChars="-200"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2.20 </w:t>
            </w:r>
          </w:p>
        </w:tc>
        <w:tc>
          <w:tcPr>
            <w:tcW w:w="8176" w:type="dxa"/>
            <w:vAlign w:val="center"/>
          </w:tcPr>
          <w:p w14:paraId="691E50CD">
            <w:pPr>
              <w:spacing w:line="360" w:lineRule="auto"/>
              <w:rPr>
                <w:rFonts w:hint="eastAsia" w:ascii="仿宋" w:hAnsi="仿宋" w:eastAsia="仿宋" w:cs="仿宋"/>
                <w:color w:val="auto"/>
                <w:sz w:val="24"/>
                <w:highlight w:val="none"/>
              </w:rPr>
            </w:pPr>
          </w:p>
        </w:tc>
      </w:tr>
    </w:tbl>
    <w:p w14:paraId="7E3AF0FE">
      <w:pPr>
        <w:rPr>
          <w:rFonts w:hint="eastAsia" w:ascii="仿宋" w:hAnsi="仿宋" w:eastAsia="仿宋" w:cs="仿宋"/>
          <w:color w:val="auto"/>
          <w:highlight w:val="none"/>
        </w:rPr>
      </w:pPr>
    </w:p>
    <w:p w14:paraId="0C7F683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14:paraId="300D01C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DC334E6">
      <w:pPr>
        <w:rPr>
          <w:rFonts w:hint="eastAsia" w:ascii="仿宋" w:hAnsi="仿宋" w:eastAsia="仿宋" w:cs="仿宋"/>
          <w:b/>
          <w:color w:val="auto"/>
        </w:rPr>
      </w:pPr>
      <w:r>
        <w:rPr>
          <w:rFonts w:hint="eastAsia" w:ascii="仿宋" w:hAnsi="仿宋" w:eastAsia="仿宋" w:cs="仿宋"/>
          <w:b/>
          <w:color w:val="auto"/>
        </w:rPr>
        <w:t>评分标准：</w:t>
      </w:r>
    </w:p>
    <w:p w14:paraId="1A876F51">
      <w:pPr>
        <w:ind w:firstLine="241"/>
        <w:rPr>
          <w:rFonts w:hint="eastAsia" w:ascii="仿宋" w:hAnsi="仿宋" w:eastAsia="仿宋" w:cs="仿宋"/>
          <w:b/>
          <w:color w:val="auto"/>
          <w:sz w:val="24"/>
        </w:rPr>
      </w:pPr>
      <w:r>
        <w:rPr>
          <w:rFonts w:hint="eastAsia" w:ascii="仿宋" w:hAnsi="仿宋" w:eastAsia="仿宋" w:cs="仿宋"/>
          <w:b/>
          <w:color w:val="auto"/>
          <w:sz w:val="24"/>
        </w:rPr>
        <w:t>1、评标方法：</w:t>
      </w:r>
    </w:p>
    <w:p w14:paraId="3370DCE0">
      <w:pPr>
        <w:ind w:firstLine="480" w:firstLineChars="200"/>
        <w:rPr>
          <w:rFonts w:hint="eastAsia" w:ascii="仿宋" w:hAnsi="仿宋" w:eastAsia="仿宋" w:cs="仿宋"/>
          <w:color w:val="auto"/>
          <w:sz w:val="24"/>
        </w:rPr>
      </w:pPr>
      <w:r>
        <w:rPr>
          <w:rFonts w:hint="eastAsia" w:ascii="仿宋" w:hAnsi="仿宋" w:eastAsia="仿宋" w:cs="仿宋"/>
          <w:color w:val="auto"/>
          <w:sz w:val="24"/>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61F6F6EB">
      <w:pPr>
        <w:ind w:firstLine="472" w:firstLineChars="196"/>
        <w:rPr>
          <w:rFonts w:hint="eastAsia" w:ascii="仿宋" w:hAnsi="仿宋" w:eastAsia="仿宋" w:cs="仿宋"/>
          <w:b/>
          <w:color w:val="auto"/>
          <w:sz w:val="24"/>
        </w:rPr>
      </w:pPr>
      <w:r>
        <w:rPr>
          <w:rFonts w:hint="eastAsia" w:ascii="仿宋" w:hAnsi="仿宋" w:eastAsia="仿宋" w:cs="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4503291">
      <w:pPr>
        <w:ind w:firstLine="482" w:firstLineChars="200"/>
        <w:rPr>
          <w:rFonts w:hint="eastAsia" w:ascii="仿宋" w:hAnsi="仿宋" w:eastAsia="仿宋" w:cs="仿宋"/>
          <w:color w:val="auto"/>
          <w:sz w:val="24"/>
        </w:rPr>
      </w:pPr>
      <w:r>
        <w:rPr>
          <w:rFonts w:hint="eastAsia" w:ascii="仿宋" w:hAnsi="仿宋" w:eastAsia="仿宋" w:cs="仿宋"/>
          <w:b/>
          <w:color w:val="auto"/>
          <w:sz w:val="24"/>
        </w:rPr>
        <w:t>非单一产品采购项目，采购人应当根据采购项目技术构成、产品价格比重等合理确定核心产品，并在招标文件中载明。多家投标人提供的核心产品品牌相同的，按前款规定处理。</w:t>
      </w:r>
    </w:p>
    <w:p w14:paraId="6DDFFC73">
      <w:pPr>
        <w:ind w:firstLine="482" w:firstLineChars="200"/>
        <w:rPr>
          <w:rFonts w:hint="eastAsia" w:ascii="仿宋" w:hAnsi="仿宋" w:eastAsia="仿宋" w:cs="仿宋"/>
          <w:color w:val="auto"/>
          <w:sz w:val="24"/>
        </w:rPr>
      </w:pPr>
      <w:r>
        <w:rPr>
          <w:rFonts w:hint="eastAsia" w:ascii="仿宋" w:hAnsi="仿宋" w:eastAsia="仿宋" w:cs="仿宋"/>
          <w:b/>
          <w:color w:val="auto"/>
          <w:sz w:val="24"/>
        </w:rPr>
        <w:t>2、评分标准：</w:t>
      </w:r>
      <w:r>
        <w:rPr>
          <w:rFonts w:hint="eastAsia" w:ascii="仿宋" w:hAnsi="仿宋" w:eastAsia="仿宋" w:cs="仿宋"/>
          <w:color w:val="auto"/>
          <w:sz w:val="24"/>
        </w:rPr>
        <w:t>共100分，其中商务技术分70分，价格分30分。评分依下述所列为评标打分依据，分值如下（计算分值时，按其算术平均值保留小数2位）。</w:t>
      </w:r>
    </w:p>
    <w:p w14:paraId="639D3196">
      <w:pPr>
        <w:ind w:firstLine="472" w:firstLineChars="196"/>
        <w:rPr>
          <w:rFonts w:hint="eastAsia" w:ascii="仿宋" w:hAnsi="仿宋" w:eastAsia="仿宋" w:cs="仿宋"/>
          <w:b/>
          <w:color w:val="auto"/>
          <w:sz w:val="32"/>
          <w:szCs w:val="20"/>
        </w:rPr>
      </w:pPr>
      <w:r>
        <w:rPr>
          <w:rFonts w:hint="eastAsia" w:ascii="仿宋" w:hAnsi="仿宋" w:eastAsia="仿宋" w:cs="仿宋"/>
          <w:b/>
          <w:bCs/>
          <w:iCs/>
          <w:color w:val="auto"/>
          <w:sz w:val="24"/>
        </w:rPr>
        <w:t>2.1商务技术分（70分）</w:t>
      </w:r>
    </w:p>
    <w:tbl>
      <w:tblPr>
        <w:tblStyle w:val="63"/>
        <w:tblW w:w="9205" w:type="dxa"/>
        <w:jc w:val="center"/>
        <w:tblLayout w:type="autofit"/>
        <w:tblCellMar>
          <w:top w:w="0" w:type="dxa"/>
          <w:left w:w="108" w:type="dxa"/>
          <w:bottom w:w="0" w:type="dxa"/>
          <w:right w:w="108" w:type="dxa"/>
        </w:tblCellMar>
      </w:tblPr>
      <w:tblGrid>
        <w:gridCol w:w="744"/>
        <w:gridCol w:w="1695"/>
        <w:gridCol w:w="5955"/>
        <w:gridCol w:w="811"/>
      </w:tblGrid>
      <w:tr w14:paraId="4243355D">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204E5378">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475D3D1D">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ascii="仿宋" w:hAnsi="仿宋" w:eastAsia="仿宋" w:cs="仿宋"/>
                <w:b/>
                <w:color w:val="000000"/>
                <w:sz w:val="24"/>
              </w:rPr>
            </w:pPr>
            <w:r>
              <w:rPr>
                <w:rFonts w:hint="eastAsia" w:ascii="仿宋" w:hAnsi="仿宋" w:eastAsia="仿宋" w:cs="仿宋"/>
                <w:b/>
                <w:bCs/>
                <w:color w:val="000000"/>
                <w:kern w:val="0"/>
                <w:sz w:val="24"/>
              </w:rPr>
              <w:t>评分项</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7AED9918">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ascii="仿宋" w:hAnsi="仿宋" w:eastAsia="仿宋" w:cs="仿宋"/>
                <w:b/>
                <w:bCs/>
                <w:color w:val="000000"/>
                <w:kern w:val="0"/>
                <w:sz w:val="24"/>
              </w:rPr>
            </w:pPr>
            <w:r>
              <w:rPr>
                <w:rFonts w:hint="eastAsia" w:ascii="仿宋" w:hAnsi="仿宋" w:eastAsia="仿宋" w:cs="仿宋"/>
                <w:b/>
                <w:bCs/>
                <w:color w:val="000000"/>
                <w:kern w:val="0"/>
                <w:sz w:val="24"/>
              </w:rPr>
              <w:t>评审依据及标准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23DF07FD">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ascii="仿宋" w:hAnsi="仿宋" w:eastAsia="仿宋" w:cs="仿宋"/>
                <w:b/>
                <w:bCs/>
                <w:color w:val="000000"/>
                <w:kern w:val="0"/>
                <w:sz w:val="24"/>
              </w:rPr>
            </w:pPr>
            <w:r>
              <w:rPr>
                <w:rFonts w:hint="eastAsia" w:ascii="仿宋" w:hAnsi="仿宋" w:eastAsia="仿宋" w:cs="仿宋"/>
                <w:b/>
                <w:bCs/>
                <w:color w:val="000000"/>
                <w:kern w:val="0"/>
                <w:sz w:val="24"/>
              </w:rPr>
              <w:t>分值</w:t>
            </w:r>
          </w:p>
        </w:tc>
      </w:tr>
      <w:tr w14:paraId="6EBE8FFD">
        <w:tblPrEx>
          <w:tblCellMar>
            <w:top w:w="0" w:type="dxa"/>
            <w:left w:w="108" w:type="dxa"/>
            <w:bottom w:w="0" w:type="dxa"/>
            <w:right w:w="108" w:type="dxa"/>
          </w:tblCellMar>
        </w:tblPrEx>
        <w:trPr>
          <w:trHeight w:val="1117"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2D844F8">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137E588E">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sz w:val="24"/>
                <w:lang w:val="zh-CN"/>
              </w:rPr>
            </w:pPr>
            <w:r>
              <w:rPr>
                <w:rFonts w:hint="eastAsia" w:ascii="仿宋" w:hAnsi="仿宋" w:eastAsia="仿宋" w:cs="仿宋"/>
                <w:color w:val="000000"/>
                <w:sz w:val="24"/>
              </w:rPr>
              <w:t>所投产品技术指标的符合性</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7F3C5EEF">
            <w:pPr>
              <w:keepNext w:val="0"/>
              <w:keepLines w:val="0"/>
              <w:pageBreakBefore w:val="0"/>
              <w:widowControl/>
              <w:kinsoku/>
              <w:wordWrap/>
              <w:overflowPunct/>
              <w:topLinePunct w:val="0"/>
              <w:autoSpaceDE/>
              <w:autoSpaceDN/>
              <w:bidi w:val="0"/>
              <w:adjustRightInd w:val="0"/>
              <w:spacing w:line="288" w:lineRule="auto"/>
              <w:jc w:val="left"/>
              <w:textAlignment w:val="auto"/>
              <w:rPr>
                <w:rFonts w:ascii="仿宋" w:hAnsi="仿宋" w:eastAsia="仿宋" w:cs="仿宋"/>
                <w:color w:val="000000"/>
                <w:kern w:val="0"/>
                <w:sz w:val="24"/>
              </w:rPr>
            </w:pPr>
            <w:r>
              <w:rPr>
                <w:rFonts w:hint="eastAsia" w:ascii="仿宋" w:hAnsi="仿宋" w:eastAsia="仿宋" w:cs="仿宋"/>
                <w:color w:val="000000"/>
                <w:sz w:val="24"/>
                <w:lang w:val="zh-CN"/>
              </w:rPr>
              <w:t>设备技术参数与功能配置符合度：对应于招标文件第三部分招标项目范围及要求—</w:t>
            </w:r>
            <w:r>
              <w:rPr>
                <w:rFonts w:hint="eastAsia" w:ascii="仿宋" w:hAnsi="仿宋" w:eastAsia="仿宋" w:cs="仿宋"/>
                <w:color w:val="000000"/>
                <w:sz w:val="24"/>
              </w:rPr>
              <w:t>一</w:t>
            </w:r>
            <w:r>
              <w:rPr>
                <w:rFonts w:hint="eastAsia" w:ascii="仿宋" w:hAnsi="仿宋" w:eastAsia="仿宋" w:cs="仿宋"/>
                <w:color w:val="000000"/>
                <w:sz w:val="24"/>
                <w:lang w:val="zh-CN"/>
              </w:rPr>
              <w:t>.招标项目设备名称及数量—“(四)技术需求及商务要求”，</w:t>
            </w:r>
            <w:r>
              <w:rPr>
                <w:rFonts w:hint="eastAsia" w:ascii="仿宋" w:hAnsi="仿宋" w:eastAsia="仿宋" w:cs="仿宋"/>
                <w:color w:val="000000"/>
                <w:kern w:val="0"/>
                <w:sz w:val="24"/>
              </w:rPr>
              <w:t>完全满足招标文件要求的得2</w:t>
            </w:r>
            <w:r>
              <w:rPr>
                <w:rFonts w:ascii="仿宋" w:hAnsi="仿宋" w:eastAsia="仿宋" w:cs="仿宋"/>
                <w:color w:val="000000"/>
                <w:kern w:val="0"/>
                <w:sz w:val="24"/>
              </w:rPr>
              <w:t>4</w:t>
            </w:r>
            <w:r>
              <w:rPr>
                <w:rFonts w:hint="eastAsia" w:ascii="仿宋" w:hAnsi="仿宋" w:eastAsia="仿宋" w:cs="仿宋"/>
                <w:color w:val="000000"/>
                <w:kern w:val="0"/>
                <w:sz w:val="24"/>
              </w:rPr>
              <w:t>分，打▲指标出现负偏离每项扣</w:t>
            </w:r>
            <w:r>
              <w:rPr>
                <w:rFonts w:hint="eastAsia" w:ascii="仿宋" w:hAnsi="仿宋" w:eastAsia="仿宋" w:cs="仿宋"/>
                <w:color w:val="000000"/>
                <w:kern w:val="0"/>
                <w:sz w:val="24"/>
                <w:lang w:val="en-US" w:eastAsia="zh-CN"/>
              </w:rPr>
              <w:t>3</w:t>
            </w:r>
            <w:bookmarkStart w:id="196" w:name="_GoBack"/>
            <w:bookmarkEnd w:id="196"/>
            <w:r>
              <w:rPr>
                <w:rFonts w:hint="eastAsia" w:ascii="仿宋" w:hAnsi="仿宋" w:eastAsia="仿宋" w:cs="仿宋"/>
                <w:color w:val="000000"/>
                <w:kern w:val="0"/>
                <w:sz w:val="24"/>
              </w:rPr>
              <w:t>分；其他一般性指标负偏离扣</w:t>
            </w:r>
            <w:r>
              <w:rPr>
                <w:rFonts w:hint="eastAsia" w:ascii="仿宋" w:hAnsi="仿宋" w:eastAsia="仿宋" w:cs="仿宋"/>
                <w:color w:val="000000"/>
                <w:kern w:val="0"/>
                <w:sz w:val="24"/>
                <w:lang w:val="en-US" w:eastAsia="zh-CN"/>
              </w:rPr>
              <w:t>1</w:t>
            </w:r>
            <w:r>
              <w:rPr>
                <w:rFonts w:hint="eastAsia" w:ascii="仿宋" w:hAnsi="仿宋" w:eastAsia="仿宋" w:cs="仿宋"/>
                <w:color w:val="000000"/>
                <w:kern w:val="0"/>
                <w:sz w:val="24"/>
              </w:rPr>
              <w:t>分，扣完为止；打★指标负偏离的无效投标处理。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45E78E46">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2</w:t>
            </w:r>
            <w:r>
              <w:rPr>
                <w:rFonts w:ascii="仿宋" w:hAnsi="仿宋" w:eastAsia="仿宋" w:cs="仿宋"/>
                <w:color w:val="000000"/>
                <w:kern w:val="0"/>
                <w:sz w:val="24"/>
              </w:rPr>
              <w:t>4</w:t>
            </w:r>
          </w:p>
        </w:tc>
      </w:tr>
      <w:tr w14:paraId="45573347">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3E13196C">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2</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1122ABD4">
            <w:pPr>
              <w:keepNext w:val="0"/>
              <w:keepLines w:val="0"/>
              <w:pageBreakBefore w:val="0"/>
              <w:widowControl/>
              <w:kinsoku/>
              <w:wordWrap/>
              <w:overflowPunct/>
              <w:topLinePunct w:val="0"/>
              <w:autoSpaceDE/>
              <w:autoSpaceDN/>
              <w:bidi w:val="0"/>
              <w:adjustRightInd w:val="0"/>
              <w:spacing w:line="288" w:lineRule="auto"/>
              <w:jc w:val="center"/>
              <w:textAlignment w:val="auto"/>
              <w:rPr>
                <w:rFonts w:hint="default" w:ascii="仿宋" w:hAnsi="仿宋" w:eastAsia="仿宋" w:cs="仿宋"/>
                <w:color w:val="000000"/>
                <w:kern w:val="0"/>
                <w:sz w:val="24"/>
                <w:lang w:val="en-US" w:eastAsia="zh-CN"/>
              </w:rPr>
            </w:pPr>
            <w:r>
              <w:rPr>
                <w:rFonts w:hint="eastAsia" w:ascii="仿宋" w:hAnsi="仿宋" w:eastAsia="仿宋" w:cs="仿宋"/>
                <w:color w:val="000000"/>
                <w:sz w:val="24"/>
                <w:lang w:val="en-US" w:eastAsia="zh-CN"/>
              </w:rPr>
              <w:t>项目业绩</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278A6B47">
            <w:pPr>
              <w:keepNext w:val="0"/>
              <w:keepLines w:val="0"/>
              <w:pageBreakBefore w:val="0"/>
              <w:widowControl/>
              <w:kinsoku/>
              <w:wordWrap/>
              <w:overflowPunct/>
              <w:topLinePunct w:val="0"/>
              <w:autoSpaceDE/>
              <w:autoSpaceDN/>
              <w:bidi w:val="0"/>
              <w:adjustRightInd w:val="0"/>
              <w:spacing w:line="288"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投标人自202</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年1月1日以来（以合同签订时间为准）完成的同类案例，每有一个得1分，最高得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72FE5044">
            <w:pPr>
              <w:keepNext w:val="0"/>
              <w:keepLines w:val="0"/>
              <w:pageBreakBefore w:val="0"/>
              <w:widowControl/>
              <w:kinsoku/>
              <w:wordWrap/>
              <w:overflowPunct/>
              <w:topLinePunct w:val="0"/>
              <w:autoSpaceDE/>
              <w:autoSpaceDN/>
              <w:bidi w:val="0"/>
              <w:adjustRightInd w:val="0"/>
              <w:spacing w:line="288" w:lineRule="auto"/>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注：每个案例提供合同复印件加盖投标人公章。</w:t>
            </w:r>
          </w:p>
          <w:p w14:paraId="17909AAB">
            <w:pPr>
              <w:keepNext w:val="0"/>
              <w:keepLines w:val="0"/>
              <w:pageBreakBefore w:val="0"/>
              <w:widowControl/>
              <w:kinsoku/>
              <w:wordWrap/>
              <w:overflowPunct/>
              <w:topLinePunct w:val="0"/>
              <w:autoSpaceDE/>
              <w:autoSpaceDN/>
              <w:bidi w:val="0"/>
              <w:adjustRightInd w:val="0"/>
              <w:spacing w:line="288" w:lineRule="auto"/>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1205D9CF">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3</w:t>
            </w:r>
          </w:p>
        </w:tc>
      </w:tr>
      <w:tr w14:paraId="41699EA1">
        <w:tblPrEx>
          <w:tblCellMar>
            <w:top w:w="0" w:type="dxa"/>
            <w:left w:w="108" w:type="dxa"/>
            <w:bottom w:w="0" w:type="dxa"/>
            <w:right w:w="108" w:type="dxa"/>
          </w:tblCellMar>
        </w:tblPrEx>
        <w:trPr>
          <w:trHeight w:val="838" w:hRule="atLeast"/>
          <w:jc w:val="center"/>
        </w:trPr>
        <w:tc>
          <w:tcPr>
            <w:tcW w:w="744" w:type="dxa"/>
            <w:vMerge w:val="restart"/>
            <w:tcBorders>
              <w:top w:val="single" w:color="auto" w:sz="4" w:space="0"/>
              <w:left w:val="single" w:color="auto" w:sz="4" w:space="0"/>
              <w:bottom w:val="single" w:color="auto" w:sz="4" w:space="0"/>
              <w:right w:val="single" w:color="auto" w:sz="4" w:space="0"/>
            </w:tcBorders>
            <w:noWrap w:val="0"/>
            <w:vAlign w:val="center"/>
          </w:tcPr>
          <w:p w14:paraId="72942860">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3</w:t>
            </w:r>
          </w:p>
        </w:tc>
        <w:tc>
          <w:tcPr>
            <w:tcW w:w="1695" w:type="dxa"/>
            <w:vMerge w:val="restart"/>
            <w:tcBorders>
              <w:top w:val="single" w:color="auto" w:sz="4" w:space="0"/>
              <w:left w:val="single" w:color="auto" w:sz="4" w:space="0"/>
              <w:bottom w:val="single" w:color="auto" w:sz="4" w:space="0"/>
              <w:right w:val="single" w:color="auto" w:sz="4" w:space="0"/>
            </w:tcBorders>
            <w:noWrap w:val="0"/>
            <w:vAlign w:val="center"/>
          </w:tcPr>
          <w:p w14:paraId="1EEB92B9">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sz w:val="24"/>
              </w:rPr>
              <w:t>投标产品性能</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572A2AB5">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根据投标设备研发生产的技术先进性、产品创新性进行评价，综合所投设备的方法原理、技术路线、功能特点等方面打分。</w:t>
            </w:r>
            <w:r>
              <w:rPr>
                <w:rFonts w:hint="eastAsia" w:ascii="仿宋" w:hAnsi="仿宋" w:eastAsia="仿宋" w:cs="仿宋"/>
                <w:bCs/>
                <w:color w:val="auto"/>
                <w:spacing w:val="4"/>
                <w:sz w:val="24"/>
              </w:rPr>
              <w:t>(本项分值设置为</w:t>
            </w:r>
            <w:r>
              <w:rPr>
                <w:rFonts w:hint="eastAsia" w:ascii="仿宋" w:hAnsi="仿宋" w:eastAsia="仿宋" w:cs="仿宋"/>
                <w:bCs/>
                <w:color w:val="auto"/>
                <w:spacing w:val="4"/>
                <w:sz w:val="24"/>
                <w:lang w:val="en-US" w:eastAsia="zh-CN"/>
              </w:rPr>
              <w:t>5,4,</w:t>
            </w:r>
            <w:r>
              <w:rPr>
                <w:rFonts w:hint="eastAsia" w:ascii="仿宋" w:hAnsi="仿宋" w:eastAsia="仿宋" w:cs="仿宋"/>
                <w:bCs/>
                <w:color w:val="auto"/>
                <w:spacing w:val="4"/>
                <w:sz w:val="24"/>
              </w:rPr>
              <w:t>3,2,1,0.5,0分)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2D4FCA80">
            <w:pPr>
              <w:keepNext w:val="0"/>
              <w:keepLines w:val="0"/>
              <w:pageBreakBefore w:val="0"/>
              <w:widowControl/>
              <w:kinsoku/>
              <w:wordWrap/>
              <w:overflowPunct/>
              <w:topLinePunct w:val="0"/>
              <w:autoSpaceDE/>
              <w:autoSpaceDN/>
              <w:bidi w:val="0"/>
              <w:adjustRightInd w:val="0"/>
              <w:spacing w:line="288" w:lineRule="auto"/>
              <w:jc w:val="center"/>
              <w:textAlignment w:val="auto"/>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5</w:t>
            </w:r>
          </w:p>
        </w:tc>
      </w:tr>
      <w:tr w14:paraId="23811887">
        <w:tblPrEx>
          <w:tblCellMar>
            <w:top w:w="0" w:type="dxa"/>
            <w:left w:w="108" w:type="dxa"/>
            <w:bottom w:w="0" w:type="dxa"/>
            <w:right w:w="108" w:type="dxa"/>
          </w:tblCellMar>
        </w:tblPrEx>
        <w:trPr>
          <w:trHeight w:val="838" w:hRule="atLeast"/>
          <w:jc w:val="center"/>
        </w:trPr>
        <w:tc>
          <w:tcPr>
            <w:tcW w:w="744" w:type="dxa"/>
            <w:vMerge w:val="continue"/>
            <w:tcBorders>
              <w:top w:val="single" w:color="auto" w:sz="4" w:space="0"/>
              <w:left w:val="single" w:color="auto" w:sz="4" w:space="0"/>
              <w:bottom w:val="single" w:color="auto" w:sz="4" w:space="0"/>
              <w:right w:val="single" w:color="auto" w:sz="4" w:space="0"/>
            </w:tcBorders>
            <w:noWrap w:val="0"/>
            <w:vAlign w:val="center"/>
          </w:tcPr>
          <w:p w14:paraId="7A9682F2">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p>
        </w:tc>
        <w:tc>
          <w:tcPr>
            <w:tcW w:w="1695" w:type="dxa"/>
            <w:vMerge w:val="continue"/>
            <w:tcBorders>
              <w:top w:val="single" w:color="auto" w:sz="4" w:space="0"/>
              <w:left w:val="single" w:color="auto" w:sz="4" w:space="0"/>
              <w:bottom w:val="single" w:color="auto" w:sz="4" w:space="0"/>
              <w:right w:val="single" w:color="auto" w:sz="4" w:space="0"/>
            </w:tcBorders>
            <w:noWrap w:val="0"/>
            <w:vAlign w:val="center"/>
          </w:tcPr>
          <w:p w14:paraId="07876988">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sz w:val="24"/>
              </w:rPr>
            </w:pPr>
          </w:p>
        </w:tc>
        <w:tc>
          <w:tcPr>
            <w:tcW w:w="5955" w:type="dxa"/>
            <w:tcBorders>
              <w:top w:val="single" w:color="auto" w:sz="4" w:space="0"/>
              <w:left w:val="single" w:color="auto" w:sz="4" w:space="0"/>
              <w:bottom w:val="single" w:color="auto" w:sz="4" w:space="0"/>
              <w:right w:val="single" w:color="auto" w:sz="4" w:space="0"/>
            </w:tcBorders>
            <w:noWrap w:val="0"/>
            <w:vAlign w:val="center"/>
          </w:tcPr>
          <w:p w14:paraId="4EC1C667">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根据投标设备性能稳定性、准确性和可靠性进行评价，综合所投设备诊疗规范或指南推荐情况、市场应用状况、使用所限等方面打分。</w:t>
            </w:r>
            <w:r>
              <w:rPr>
                <w:rFonts w:hint="eastAsia" w:ascii="仿宋" w:hAnsi="仿宋" w:eastAsia="仿宋" w:cs="仿宋"/>
                <w:bCs/>
                <w:color w:val="auto"/>
                <w:spacing w:val="4"/>
                <w:sz w:val="24"/>
              </w:rPr>
              <w:t>(本项分值设置为</w:t>
            </w:r>
            <w:r>
              <w:rPr>
                <w:rFonts w:hint="eastAsia" w:ascii="仿宋" w:hAnsi="仿宋" w:eastAsia="仿宋" w:cs="仿宋"/>
                <w:bCs/>
                <w:color w:val="auto"/>
                <w:spacing w:val="4"/>
                <w:sz w:val="24"/>
                <w:lang w:val="en-US" w:eastAsia="zh-CN"/>
              </w:rPr>
              <w:t>5,4,</w:t>
            </w:r>
            <w:r>
              <w:rPr>
                <w:rFonts w:hint="eastAsia" w:ascii="仿宋" w:hAnsi="仿宋" w:eastAsia="仿宋" w:cs="仿宋"/>
                <w:bCs/>
                <w:color w:val="auto"/>
                <w:spacing w:val="4"/>
                <w:sz w:val="24"/>
              </w:rPr>
              <w:t>3,2,1,0.5,0分)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7427A0E6">
            <w:pPr>
              <w:keepNext w:val="0"/>
              <w:keepLines w:val="0"/>
              <w:pageBreakBefore w:val="0"/>
              <w:widowControl/>
              <w:kinsoku/>
              <w:wordWrap/>
              <w:overflowPunct/>
              <w:topLinePunct w:val="0"/>
              <w:autoSpaceDE/>
              <w:autoSpaceDN/>
              <w:bidi w:val="0"/>
              <w:adjustRightInd w:val="0"/>
              <w:spacing w:line="288" w:lineRule="auto"/>
              <w:jc w:val="center"/>
              <w:textAlignment w:val="auto"/>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5</w:t>
            </w:r>
          </w:p>
        </w:tc>
      </w:tr>
      <w:tr w14:paraId="140DDC9D">
        <w:tblPrEx>
          <w:tblCellMar>
            <w:top w:w="0" w:type="dxa"/>
            <w:left w:w="108" w:type="dxa"/>
            <w:bottom w:w="0" w:type="dxa"/>
            <w:right w:w="108" w:type="dxa"/>
          </w:tblCellMar>
        </w:tblPrEx>
        <w:trPr>
          <w:trHeight w:val="838" w:hRule="atLeast"/>
          <w:jc w:val="center"/>
        </w:trPr>
        <w:tc>
          <w:tcPr>
            <w:tcW w:w="744" w:type="dxa"/>
            <w:vMerge w:val="continue"/>
            <w:tcBorders>
              <w:top w:val="single" w:color="auto" w:sz="4" w:space="0"/>
              <w:left w:val="single" w:color="auto" w:sz="4" w:space="0"/>
              <w:bottom w:val="single" w:color="auto" w:sz="4" w:space="0"/>
              <w:right w:val="single" w:color="auto" w:sz="4" w:space="0"/>
            </w:tcBorders>
            <w:noWrap w:val="0"/>
            <w:vAlign w:val="center"/>
          </w:tcPr>
          <w:p w14:paraId="4B335026">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p>
        </w:tc>
        <w:tc>
          <w:tcPr>
            <w:tcW w:w="1695" w:type="dxa"/>
            <w:vMerge w:val="continue"/>
            <w:tcBorders>
              <w:top w:val="single" w:color="auto" w:sz="4" w:space="0"/>
              <w:left w:val="single" w:color="auto" w:sz="4" w:space="0"/>
              <w:bottom w:val="single" w:color="auto" w:sz="4" w:space="0"/>
              <w:right w:val="single" w:color="auto" w:sz="4" w:space="0"/>
            </w:tcBorders>
            <w:noWrap w:val="0"/>
            <w:vAlign w:val="center"/>
          </w:tcPr>
          <w:p w14:paraId="3FC8B260">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sz w:val="24"/>
              </w:rPr>
            </w:pPr>
          </w:p>
        </w:tc>
        <w:tc>
          <w:tcPr>
            <w:tcW w:w="5955" w:type="dxa"/>
            <w:tcBorders>
              <w:top w:val="single" w:color="auto" w:sz="4" w:space="0"/>
              <w:left w:val="single" w:color="auto" w:sz="4" w:space="0"/>
              <w:bottom w:val="single" w:color="auto" w:sz="4" w:space="0"/>
              <w:right w:val="single" w:color="auto" w:sz="4" w:space="0"/>
            </w:tcBorders>
            <w:noWrap w:val="0"/>
            <w:vAlign w:val="center"/>
          </w:tcPr>
          <w:p w14:paraId="19C2F8B3">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根据投标设备方便易用性进行评价，综合所投设备的操作便捷性、既往应用情况等方面打分。</w:t>
            </w:r>
            <w:r>
              <w:rPr>
                <w:rFonts w:hint="eastAsia" w:ascii="仿宋" w:hAnsi="仿宋" w:eastAsia="仿宋" w:cs="仿宋"/>
                <w:bCs/>
                <w:color w:val="auto"/>
                <w:spacing w:val="4"/>
                <w:sz w:val="24"/>
              </w:rPr>
              <w:t>(本项分值设置为</w:t>
            </w:r>
            <w:r>
              <w:rPr>
                <w:rFonts w:hint="eastAsia" w:ascii="仿宋" w:hAnsi="仿宋" w:eastAsia="仿宋" w:cs="仿宋"/>
                <w:bCs/>
                <w:color w:val="auto"/>
                <w:spacing w:val="4"/>
                <w:sz w:val="24"/>
                <w:lang w:val="en-US" w:eastAsia="zh-CN"/>
              </w:rPr>
              <w:t>5,4,</w:t>
            </w:r>
            <w:r>
              <w:rPr>
                <w:rFonts w:hint="eastAsia" w:ascii="仿宋" w:hAnsi="仿宋" w:eastAsia="仿宋" w:cs="仿宋"/>
                <w:bCs/>
                <w:color w:val="auto"/>
                <w:spacing w:val="4"/>
                <w:sz w:val="24"/>
              </w:rPr>
              <w:t>3,2,1,0.5,0分)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37A23378">
            <w:pPr>
              <w:keepNext w:val="0"/>
              <w:keepLines w:val="0"/>
              <w:pageBreakBefore w:val="0"/>
              <w:widowControl/>
              <w:kinsoku/>
              <w:wordWrap/>
              <w:overflowPunct/>
              <w:topLinePunct w:val="0"/>
              <w:autoSpaceDE/>
              <w:autoSpaceDN/>
              <w:bidi w:val="0"/>
              <w:adjustRightInd w:val="0"/>
              <w:spacing w:line="288" w:lineRule="auto"/>
              <w:jc w:val="center"/>
              <w:textAlignment w:val="auto"/>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5</w:t>
            </w:r>
          </w:p>
        </w:tc>
      </w:tr>
      <w:tr w14:paraId="77A0612C">
        <w:tblPrEx>
          <w:tblCellMar>
            <w:top w:w="0" w:type="dxa"/>
            <w:left w:w="108" w:type="dxa"/>
            <w:bottom w:w="0" w:type="dxa"/>
            <w:right w:w="108" w:type="dxa"/>
          </w:tblCellMar>
        </w:tblPrEx>
        <w:trPr>
          <w:trHeight w:val="838"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797F5EC">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4</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6511289">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sz w:val="24"/>
              </w:rPr>
              <w:t>技术服务能力</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3ECF3B30">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根据投标人技术服务力量进行评价，综合投标人所具备的技术人员数量、接受原厂培训情况、所投标设备既往服务医院情况等方面打分</w:t>
            </w:r>
            <w:r>
              <w:rPr>
                <w:rFonts w:hint="eastAsia" w:ascii="仿宋" w:hAnsi="仿宋" w:eastAsia="仿宋" w:cs="仿宋"/>
                <w:bCs/>
                <w:iCs/>
                <w:color w:val="000000"/>
                <w:sz w:val="24"/>
              </w:rPr>
              <w:t>。</w:t>
            </w:r>
            <w:r>
              <w:rPr>
                <w:rFonts w:hint="eastAsia" w:ascii="仿宋" w:hAnsi="仿宋" w:eastAsia="仿宋" w:cs="仿宋"/>
                <w:bCs/>
                <w:color w:val="auto"/>
                <w:spacing w:val="4"/>
                <w:sz w:val="24"/>
              </w:rPr>
              <w:t>(本项分值设置为</w:t>
            </w:r>
            <w:r>
              <w:rPr>
                <w:rFonts w:hint="eastAsia" w:ascii="仿宋" w:hAnsi="仿宋" w:eastAsia="仿宋" w:cs="仿宋"/>
                <w:bCs/>
                <w:color w:val="auto"/>
                <w:spacing w:val="4"/>
                <w:sz w:val="24"/>
                <w:lang w:val="en-US" w:eastAsia="zh-CN"/>
              </w:rPr>
              <w:t>4,</w:t>
            </w:r>
            <w:r>
              <w:rPr>
                <w:rFonts w:hint="eastAsia" w:ascii="仿宋" w:hAnsi="仿宋" w:eastAsia="仿宋" w:cs="仿宋"/>
                <w:bCs/>
                <w:color w:val="auto"/>
                <w:spacing w:val="4"/>
                <w:sz w:val="24"/>
              </w:rPr>
              <w:t>3,2,1,0.5,0分)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612933F8">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ascii="仿宋" w:hAnsi="仿宋" w:eastAsia="仿宋" w:cs="仿宋"/>
                <w:color w:val="000000"/>
                <w:kern w:val="0"/>
                <w:sz w:val="24"/>
              </w:rPr>
              <w:t>4</w:t>
            </w:r>
          </w:p>
        </w:tc>
      </w:tr>
      <w:tr w14:paraId="10BA1EA6">
        <w:tblPrEx>
          <w:tblCellMar>
            <w:top w:w="0" w:type="dxa"/>
            <w:left w:w="108" w:type="dxa"/>
            <w:bottom w:w="0" w:type="dxa"/>
            <w:right w:w="108" w:type="dxa"/>
          </w:tblCellMar>
        </w:tblPrEx>
        <w:trPr>
          <w:trHeight w:val="838"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49A8F4FF">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5</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01B62A2">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sz w:val="24"/>
              </w:rPr>
            </w:pPr>
            <w:r>
              <w:rPr>
                <w:rFonts w:hint="eastAsia" w:ascii="仿宋" w:hAnsi="仿宋" w:eastAsia="仿宋" w:cs="仿宋"/>
                <w:color w:val="000000"/>
                <w:sz w:val="24"/>
              </w:rPr>
              <w:t>供货方案</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412E0970">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根据投标人供货方案的合理性、可行性等进行评价，综合中标后设备到货时间安排、安装调试验收安排、应急保障措施、现场安全措施等方面打分</w:t>
            </w:r>
            <w:r>
              <w:rPr>
                <w:rFonts w:hint="eastAsia" w:ascii="仿宋" w:hAnsi="仿宋" w:eastAsia="仿宋" w:cs="仿宋"/>
                <w:bCs/>
                <w:iCs/>
                <w:color w:val="000000"/>
                <w:sz w:val="24"/>
              </w:rPr>
              <w:t>。</w:t>
            </w:r>
            <w:r>
              <w:rPr>
                <w:rFonts w:hint="eastAsia" w:ascii="仿宋" w:hAnsi="仿宋" w:eastAsia="仿宋" w:cs="仿宋"/>
                <w:bCs/>
                <w:color w:val="auto"/>
                <w:spacing w:val="4"/>
                <w:sz w:val="24"/>
              </w:rPr>
              <w:t>(本项分值设置为</w:t>
            </w:r>
            <w:r>
              <w:rPr>
                <w:rFonts w:hint="eastAsia" w:ascii="仿宋" w:hAnsi="仿宋" w:eastAsia="仿宋" w:cs="仿宋"/>
                <w:bCs/>
                <w:color w:val="auto"/>
                <w:spacing w:val="4"/>
                <w:sz w:val="24"/>
                <w:lang w:val="en-US" w:eastAsia="zh-CN"/>
              </w:rPr>
              <w:t>4,</w:t>
            </w:r>
            <w:r>
              <w:rPr>
                <w:rFonts w:hint="eastAsia" w:ascii="仿宋" w:hAnsi="仿宋" w:eastAsia="仿宋" w:cs="仿宋"/>
                <w:bCs/>
                <w:color w:val="auto"/>
                <w:spacing w:val="4"/>
                <w:sz w:val="24"/>
              </w:rPr>
              <w:t>3,2,1,0.5,0分)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0BE72FD6">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ascii="仿宋" w:hAnsi="仿宋" w:eastAsia="仿宋" w:cs="仿宋"/>
                <w:color w:val="000000"/>
                <w:kern w:val="0"/>
                <w:sz w:val="24"/>
              </w:rPr>
              <w:t>4</w:t>
            </w:r>
          </w:p>
        </w:tc>
      </w:tr>
      <w:tr w14:paraId="2A807FAE">
        <w:tblPrEx>
          <w:tblCellMar>
            <w:top w:w="0" w:type="dxa"/>
            <w:left w:w="108" w:type="dxa"/>
            <w:bottom w:w="0" w:type="dxa"/>
            <w:right w:w="108" w:type="dxa"/>
          </w:tblCellMar>
        </w:tblPrEx>
        <w:trPr>
          <w:trHeight w:val="6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6DC39CEC">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6</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957BF8B">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sz w:val="24"/>
              </w:rPr>
              <w:t>质保期</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4BC67E7A">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在满足招标文件免费质保年限要求的基础上，每延长免费原厂质保期1年加</w:t>
            </w:r>
            <w:r>
              <w:rPr>
                <w:rFonts w:ascii="仿宋" w:hAnsi="仿宋" w:eastAsia="仿宋" w:cs="仿宋"/>
                <w:color w:val="000000"/>
                <w:kern w:val="0"/>
                <w:sz w:val="24"/>
              </w:rPr>
              <w:t>1</w:t>
            </w:r>
            <w:r>
              <w:rPr>
                <w:rFonts w:hint="eastAsia" w:ascii="仿宋" w:hAnsi="仿宋" w:eastAsia="仿宋" w:cs="仿宋"/>
                <w:color w:val="000000"/>
                <w:kern w:val="0"/>
                <w:sz w:val="24"/>
              </w:rPr>
              <w:t>分，不足1年不计分，最高得</w:t>
            </w:r>
            <w:r>
              <w:rPr>
                <w:rFonts w:hint="eastAsia" w:ascii="仿宋" w:hAnsi="仿宋" w:eastAsia="仿宋" w:cs="仿宋"/>
                <w:color w:val="000000"/>
                <w:kern w:val="0"/>
                <w:sz w:val="24"/>
                <w:lang w:val="en-US" w:eastAsia="zh-CN"/>
              </w:rPr>
              <w:t>5</w:t>
            </w:r>
            <w:r>
              <w:rPr>
                <w:rFonts w:hint="eastAsia" w:ascii="仿宋" w:hAnsi="仿宋" w:eastAsia="仿宋" w:cs="仿宋"/>
                <w:color w:val="000000"/>
                <w:kern w:val="0"/>
                <w:sz w:val="24"/>
              </w:rPr>
              <w:t>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4D470CD8">
            <w:pPr>
              <w:keepNext w:val="0"/>
              <w:keepLines w:val="0"/>
              <w:pageBreakBefore w:val="0"/>
              <w:widowControl/>
              <w:kinsoku/>
              <w:wordWrap/>
              <w:overflowPunct/>
              <w:topLinePunct w:val="0"/>
              <w:autoSpaceDE/>
              <w:autoSpaceDN/>
              <w:bidi w:val="0"/>
              <w:adjustRightInd w:val="0"/>
              <w:spacing w:line="288" w:lineRule="auto"/>
              <w:jc w:val="center"/>
              <w:textAlignment w:val="auto"/>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5</w:t>
            </w:r>
          </w:p>
        </w:tc>
      </w:tr>
      <w:tr w14:paraId="525C0770">
        <w:tblPrEx>
          <w:tblCellMar>
            <w:top w:w="0" w:type="dxa"/>
            <w:left w:w="108" w:type="dxa"/>
            <w:bottom w:w="0" w:type="dxa"/>
            <w:right w:w="108" w:type="dxa"/>
          </w:tblCellMar>
        </w:tblPrEx>
        <w:trPr>
          <w:trHeight w:val="8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4671495A">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7</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56714E56">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sz w:val="24"/>
              </w:rPr>
              <w:t>培训方案</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2EF71575">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根据投标人提供的培训方案进行评价，培训时间场次安排、培训内容、师资能力和经验、培训人员数量等方面打分</w:t>
            </w:r>
            <w:r>
              <w:rPr>
                <w:rFonts w:hint="eastAsia" w:ascii="仿宋" w:hAnsi="仿宋" w:eastAsia="仿宋" w:cs="仿宋"/>
                <w:bCs/>
                <w:iCs/>
                <w:color w:val="000000"/>
                <w:sz w:val="24"/>
              </w:rPr>
              <w:t>。</w:t>
            </w:r>
            <w:r>
              <w:rPr>
                <w:rFonts w:hint="eastAsia" w:ascii="仿宋" w:hAnsi="仿宋" w:eastAsia="仿宋" w:cs="仿宋"/>
                <w:bCs/>
                <w:color w:val="auto"/>
                <w:spacing w:val="4"/>
                <w:sz w:val="24"/>
              </w:rPr>
              <w:t>(本项分值设置为</w:t>
            </w:r>
            <w:r>
              <w:rPr>
                <w:rFonts w:hint="eastAsia" w:ascii="仿宋" w:hAnsi="仿宋" w:eastAsia="仿宋" w:cs="仿宋"/>
                <w:bCs/>
                <w:color w:val="auto"/>
                <w:spacing w:val="4"/>
                <w:sz w:val="24"/>
                <w:lang w:val="en-US" w:eastAsia="zh-CN"/>
              </w:rPr>
              <w:t>4,</w:t>
            </w:r>
            <w:r>
              <w:rPr>
                <w:rFonts w:hint="eastAsia" w:ascii="仿宋" w:hAnsi="仿宋" w:eastAsia="仿宋" w:cs="仿宋"/>
                <w:bCs/>
                <w:color w:val="auto"/>
                <w:spacing w:val="4"/>
                <w:sz w:val="24"/>
              </w:rPr>
              <w:t>3,2,1,0.5,0分)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2750CBF1">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ascii="仿宋" w:hAnsi="仿宋" w:eastAsia="仿宋" w:cs="仿宋"/>
                <w:color w:val="000000"/>
                <w:kern w:val="0"/>
                <w:sz w:val="24"/>
              </w:rPr>
              <w:t>4</w:t>
            </w:r>
          </w:p>
        </w:tc>
      </w:tr>
      <w:tr w14:paraId="23BCD8A6">
        <w:tblPrEx>
          <w:tblCellMar>
            <w:top w:w="0" w:type="dxa"/>
            <w:left w:w="108" w:type="dxa"/>
            <w:bottom w:w="0" w:type="dxa"/>
            <w:right w:w="108" w:type="dxa"/>
          </w:tblCellMar>
        </w:tblPrEx>
        <w:trPr>
          <w:trHeight w:val="987" w:hRule="atLeast"/>
          <w:jc w:val="center"/>
        </w:trPr>
        <w:tc>
          <w:tcPr>
            <w:tcW w:w="744" w:type="dxa"/>
            <w:vMerge w:val="restart"/>
            <w:tcBorders>
              <w:top w:val="single" w:color="auto" w:sz="4" w:space="0"/>
              <w:left w:val="single" w:color="auto" w:sz="4" w:space="0"/>
              <w:bottom w:val="single" w:color="auto" w:sz="4" w:space="0"/>
              <w:right w:val="single" w:color="auto" w:sz="4" w:space="0"/>
            </w:tcBorders>
            <w:noWrap w:val="0"/>
            <w:vAlign w:val="center"/>
          </w:tcPr>
          <w:p w14:paraId="75072DC7">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8</w:t>
            </w:r>
          </w:p>
        </w:tc>
        <w:tc>
          <w:tcPr>
            <w:tcW w:w="1695" w:type="dxa"/>
            <w:vMerge w:val="restart"/>
            <w:tcBorders>
              <w:top w:val="single" w:color="auto" w:sz="4" w:space="0"/>
              <w:left w:val="single" w:color="auto" w:sz="4" w:space="0"/>
              <w:bottom w:val="single" w:color="auto" w:sz="4" w:space="0"/>
              <w:right w:val="single" w:color="auto" w:sz="4" w:space="0"/>
            </w:tcBorders>
            <w:noWrap w:val="0"/>
            <w:vAlign w:val="center"/>
          </w:tcPr>
          <w:p w14:paraId="42E992CF">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sz w:val="24"/>
              </w:rPr>
              <w:t>售后服务方案</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454BCDA6">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根据投标人提供的售后服务响应方案进行评价，依据维修网点、维修人员、维修能力、定期巡检、响应时间等方面打分。</w:t>
            </w:r>
            <w:r>
              <w:rPr>
                <w:rFonts w:hint="eastAsia" w:ascii="仿宋" w:hAnsi="仿宋" w:eastAsia="仿宋" w:cs="仿宋"/>
                <w:bCs/>
                <w:color w:val="auto"/>
                <w:spacing w:val="4"/>
                <w:sz w:val="24"/>
              </w:rPr>
              <w:t>(本项分值设置为</w:t>
            </w:r>
            <w:r>
              <w:rPr>
                <w:rFonts w:hint="eastAsia" w:ascii="仿宋" w:hAnsi="仿宋" w:eastAsia="仿宋" w:cs="仿宋"/>
                <w:bCs/>
                <w:color w:val="auto"/>
                <w:spacing w:val="4"/>
                <w:sz w:val="24"/>
                <w:lang w:val="en-US" w:eastAsia="zh-CN"/>
              </w:rPr>
              <w:t>4,</w:t>
            </w:r>
            <w:r>
              <w:rPr>
                <w:rFonts w:hint="eastAsia" w:ascii="仿宋" w:hAnsi="仿宋" w:eastAsia="仿宋" w:cs="仿宋"/>
                <w:bCs/>
                <w:color w:val="auto"/>
                <w:spacing w:val="4"/>
                <w:sz w:val="24"/>
              </w:rPr>
              <w:t>3,2,1,0.5,0分)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60F227ED">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ascii="仿宋" w:hAnsi="仿宋" w:eastAsia="仿宋" w:cs="仿宋"/>
                <w:color w:val="000000"/>
                <w:kern w:val="0"/>
                <w:sz w:val="24"/>
              </w:rPr>
              <w:t>4</w:t>
            </w:r>
          </w:p>
        </w:tc>
      </w:tr>
      <w:tr w14:paraId="4E7418B2">
        <w:tblPrEx>
          <w:tblCellMar>
            <w:top w:w="0" w:type="dxa"/>
            <w:left w:w="108" w:type="dxa"/>
            <w:bottom w:w="0" w:type="dxa"/>
            <w:right w:w="108" w:type="dxa"/>
          </w:tblCellMar>
        </w:tblPrEx>
        <w:trPr>
          <w:trHeight w:val="1235" w:hRule="atLeast"/>
          <w:jc w:val="center"/>
        </w:trPr>
        <w:tc>
          <w:tcPr>
            <w:tcW w:w="744" w:type="dxa"/>
            <w:vMerge w:val="continue"/>
            <w:tcBorders>
              <w:top w:val="single" w:color="auto" w:sz="4" w:space="0"/>
              <w:left w:val="single" w:color="auto" w:sz="4" w:space="0"/>
              <w:bottom w:val="single" w:color="auto" w:sz="4" w:space="0"/>
              <w:right w:val="single" w:color="auto" w:sz="4" w:space="0"/>
            </w:tcBorders>
            <w:noWrap w:val="0"/>
            <w:vAlign w:val="center"/>
          </w:tcPr>
          <w:p w14:paraId="6691D770">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p>
        </w:tc>
        <w:tc>
          <w:tcPr>
            <w:tcW w:w="1695" w:type="dxa"/>
            <w:vMerge w:val="continue"/>
            <w:tcBorders>
              <w:top w:val="single" w:color="auto" w:sz="4" w:space="0"/>
              <w:left w:val="single" w:color="auto" w:sz="4" w:space="0"/>
              <w:bottom w:val="single" w:color="auto" w:sz="4" w:space="0"/>
              <w:right w:val="single" w:color="auto" w:sz="4" w:space="0"/>
            </w:tcBorders>
            <w:noWrap w:val="0"/>
            <w:vAlign w:val="center"/>
          </w:tcPr>
          <w:p w14:paraId="5771965E">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sz w:val="24"/>
              </w:rPr>
            </w:pPr>
          </w:p>
        </w:tc>
        <w:tc>
          <w:tcPr>
            <w:tcW w:w="5955" w:type="dxa"/>
            <w:tcBorders>
              <w:top w:val="single" w:color="auto" w:sz="4" w:space="0"/>
              <w:left w:val="single" w:color="auto" w:sz="4" w:space="0"/>
              <w:bottom w:val="single" w:color="auto" w:sz="4" w:space="0"/>
              <w:right w:val="single" w:color="auto" w:sz="4" w:space="0"/>
            </w:tcBorders>
            <w:noWrap w:val="0"/>
            <w:vAlign w:val="center"/>
          </w:tcPr>
          <w:p w14:paraId="5748154E">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承诺设备发生故障，无法修复时免费提供同品牌、同规格型号备品，得</w:t>
            </w:r>
            <w:r>
              <w:rPr>
                <w:rFonts w:ascii="仿宋" w:hAnsi="仿宋" w:eastAsia="仿宋" w:cs="仿宋"/>
                <w:color w:val="000000"/>
                <w:kern w:val="0"/>
                <w:sz w:val="24"/>
              </w:rPr>
              <w:t>2</w:t>
            </w:r>
            <w:r>
              <w:rPr>
                <w:rFonts w:hint="eastAsia" w:ascii="仿宋" w:hAnsi="仿宋" w:eastAsia="仿宋" w:cs="仿宋"/>
                <w:color w:val="000000"/>
                <w:kern w:val="0"/>
                <w:sz w:val="24"/>
              </w:rPr>
              <w:t>分；</w:t>
            </w:r>
          </w:p>
          <w:p w14:paraId="5DD2D898">
            <w:pPr>
              <w:keepNext w:val="0"/>
              <w:keepLines w:val="0"/>
              <w:pageBreakBefore w:val="0"/>
              <w:widowControl/>
              <w:kinsoku/>
              <w:wordWrap/>
              <w:overflowPunct/>
              <w:topLinePunct w:val="0"/>
              <w:autoSpaceDE/>
              <w:autoSpaceDN/>
              <w:bidi w:val="0"/>
              <w:adjustRightInd w:val="0"/>
              <w:spacing w:line="288" w:lineRule="auto"/>
              <w:textAlignment w:val="auto"/>
              <w:rPr>
                <w:rFonts w:hint="eastAsia" w:ascii="仿宋" w:hAnsi="仿宋" w:eastAsia="仿宋" w:cs="仿宋"/>
                <w:color w:val="000000"/>
                <w:kern w:val="0"/>
                <w:sz w:val="24"/>
                <w:lang w:val="en-US" w:eastAsia="zh-CN"/>
              </w:rPr>
            </w:pPr>
            <w:r>
              <w:rPr>
                <w:rFonts w:ascii="仿宋" w:hAnsi="仿宋" w:eastAsia="仿宋" w:cs="仿宋"/>
                <w:color w:val="000000"/>
                <w:kern w:val="0"/>
                <w:sz w:val="24"/>
              </w:rPr>
              <w:t>承诺质保期满后，技术人员根据采购人要求提供上门服务，不收取人工服务费用</w:t>
            </w:r>
            <w:r>
              <w:rPr>
                <w:rFonts w:hint="eastAsia" w:ascii="仿宋" w:hAnsi="仿宋" w:eastAsia="仿宋" w:cs="仿宋"/>
                <w:color w:val="000000"/>
                <w:kern w:val="0"/>
                <w:sz w:val="24"/>
              </w:rPr>
              <w:t>，</w:t>
            </w:r>
            <w:r>
              <w:rPr>
                <w:rFonts w:ascii="仿宋" w:hAnsi="仿宋" w:eastAsia="仿宋" w:cs="仿宋"/>
                <w:color w:val="000000"/>
                <w:kern w:val="0"/>
                <w:sz w:val="24"/>
              </w:rPr>
              <w:t>得1分</w:t>
            </w:r>
            <w:r>
              <w:rPr>
                <w:rFonts w:hint="eastAsia" w:ascii="仿宋" w:hAnsi="仿宋" w:eastAsia="仿宋" w:cs="仿宋"/>
                <w:color w:val="000000"/>
                <w:kern w:val="0"/>
                <w:sz w:val="24"/>
                <w:lang w:eastAsia="zh-CN"/>
              </w:rPr>
              <w:t>。</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7A275872">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ascii="仿宋" w:hAnsi="仿宋" w:eastAsia="仿宋" w:cs="仿宋"/>
                <w:color w:val="000000"/>
                <w:kern w:val="0"/>
                <w:sz w:val="24"/>
              </w:rPr>
              <w:t>3</w:t>
            </w:r>
          </w:p>
        </w:tc>
      </w:tr>
      <w:tr w14:paraId="74D0A99C">
        <w:tblPrEx>
          <w:tblCellMar>
            <w:top w:w="0" w:type="dxa"/>
            <w:left w:w="108" w:type="dxa"/>
            <w:bottom w:w="0" w:type="dxa"/>
            <w:right w:w="108" w:type="dxa"/>
          </w:tblCellMar>
        </w:tblPrEx>
        <w:trPr>
          <w:trHeight w:val="506" w:hRule="atLeast"/>
          <w:jc w:val="center"/>
        </w:trPr>
        <w:tc>
          <w:tcPr>
            <w:tcW w:w="744" w:type="dxa"/>
            <w:vMerge w:val="restart"/>
            <w:tcBorders>
              <w:top w:val="single" w:color="auto" w:sz="4" w:space="0"/>
              <w:left w:val="single" w:color="auto" w:sz="4" w:space="0"/>
              <w:bottom w:val="single" w:color="auto" w:sz="4" w:space="0"/>
              <w:right w:val="single" w:color="auto" w:sz="4" w:space="0"/>
            </w:tcBorders>
            <w:noWrap w:val="0"/>
            <w:vAlign w:val="center"/>
          </w:tcPr>
          <w:p w14:paraId="78D29A24">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default" w:ascii="仿宋" w:hAnsi="仿宋" w:eastAsia="仿宋" w:cs="仿宋"/>
                <w:color w:val="000000"/>
                <w:kern w:val="0"/>
                <w:sz w:val="24"/>
                <w:lang w:val="en-US"/>
              </w:rPr>
              <w:t>9</w:t>
            </w:r>
          </w:p>
        </w:tc>
        <w:tc>
          <w:tcPr>
            <w:tcW w:w="1695" w:type="dxa"/>
            <w:vMerge w:val="restart"/>
            <w:tcBorders>
              <w:top w:val="single" w:color="auto" w:sz="4" w:space="0"/>
              <w:left w:val="single" w:color="auto" w:sz="4" w:space="0"/>
              <w:bottom w:val="single" w:color="auto" w:sz="4" w:space="0"/>
              <w:right w:val="single" w:color="auto" w:sz="4" w:space="0"/>
            </w:tcBorders>
            <w:noWrap w:val="0"/>
            <w:vAlign w:val="center"/>
          </w:tcPr>
          <w:p w14:paraId="28BD84DA">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sz w:val="24"/>
              </w:rPr>
              <w:t>运行维护情况</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2F8E912F">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对投标设备运行成本进行评价，根据保修价格、年运行费用和消耗品、易耗品价格、保修期内外选购价格合理性等因素进行打分；</w:t>
            </w:r>
            <w:r>
              <w:rPr>
                <w:rFonts w:hint="eastAsia" w:ascii="仿宋" w:hAnsi="仿宋" w:eastAsia="仿宋" w:cs="仿宋"/>
                <w:bCs/>
                <w:color w:val="auto"/>
                <w:spacing w:val="4"/>
                <w:sz w:val="24"/>
              </w:rPr>
              <w:t>(本项分值设置为2,1,0.5,0分)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7100AC7D">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ascii="仿宋" w:hAnsi="仿宋" w:eastAsia="仿宋" w:cs="仿宋"/>
                <w:color w:val="000000"/>
                <w:kern w:val="0"/>
                <w:sz w:val="24"/>
              </w:rPr>
              <w:t>2</w:t>
            </w:r>
          </w:p>
        </w:tc>
      </w:tr>
      <w:tr w14:paraId="5B3AF0EE">
        <w:tblPrEx>
          <w:tblCellMar>
            <w:top w:w="0" w:type="dxa"/>
            <w:left w:w="108" w:type="dxa"/>
            <w:bottom w:w="0" w:type="dxa"/>
            <w:right w:w="108" w:type="dxa"/>
          </w:tblCellMar>
        </w:tblPrEx>
        <w:trPr>
          <w:trHeight w:val="506" w:hRule="atLeast"/>
          <w:jc w:val="center"/>
        </w:trPr>
        <w:tc>
          <w:tcPr>
            <w:tcW w:w="744" w:type="dxa"/>
            <w:vMerge w:val="continue"/>
            <w:tcBorders>
              <w:top w:val="single" w:color="auto" w:sz="4" w:space="0"/>
              <w:left w:val="single" w:color="auto" w:sz="4" w:space="0"/>
              <w:bottom w:val="single" w:color="auto" w:sz="4" w:space="0"/>
              <w:right w:val="single" w:color="auto" w:sz="4" w:space="0"/>
            </w:tcBorders>
            <w:noWrap w:val="0"/>
            <w:vAlign w:val="center"/>
          </w:tcPr>
          <w:p w14:paraId="017C9D2F">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p>
        </w:tc>
        <w:tc>
          <w:tcPr>
            <w:tcW w:w="1695" w:type="dxa"/>
            <w:vMerge w:val="continue"/>
            <w:tcBorders>
              <w:top w:val="single" w:color="auto" w:sz="4" w:space="0"/>
              <w:left w:val="single" w:color="auto" w:sz="4" w:space="0"/>
              <w:bottom w:val="single" w:color="auto" w:sz="4" w:space="0"/>
              <w:right w:val="single" w:color="auto" w:sz="4" w:space="0"/>
            </w:tcBorders>
            <w:noWrap w:val="0"/>
            <w:vAlign w:val="center"/>
          </w:tcPr>
          <w:p w14:paraId="4C3C63A3">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sz w:val="24"/>
              </w:rPr>
            </w:pPr>
          </w:p>
        </w:tc>
        <w:tc>
          <w:tcPr>
            <w:tcW w:w="5955" w:type="dxa"/>
            <w:tcBorders>
              <w:top w:val="single" w:color="auto" w:sz="4" w:space="0"/>
              <w:left w:val="single" w:color="auto" w:sz="4" w:space="0"/>
              <w:bottom w:val="single" w:color="auto" w:sz="4" w:space="0"/>
              <w:right w:val="single" w:color="auto" w:sz="4" w:space="0"/>
            </w:tcBorders>
            <w:noWrap w:val="0"/>
            <w:vAlign w:val="center"/>
          </w:tcPr>
          <w:p w14:paraId="0306B809">
            <w:pPr>
              <w:keepNext w:val="0"/>
              <w:keepLines w:val="0"/>
              <w:pageBreakBefore w:val="0"/>
              <w:widowControl/>
              <w:kinsoku/>
              <w:wordWrap/>
              <w:overflowPunct/>
              <w:topLinePunct w:val="0"/>
              <w:autoSpaceDE/>
              <w:autoSpaceDN/>
              <w:bidi w:val="0"/>
              <w:adjustRightInd w:val="0"/>
              <w:spacing w:line="288" w:lineRule="auto"/>
              <w:textAlignment w:val="auto"/>
              <w:rPr>
                <w:rFonts w:ascii="仿宋" w:hAnsi="仿宋" w:eastAsia="仿宋" w:cs="仿宋"/>
                <w:color w:val="000000"/>
                <w:kern w:val="0"/>
                <w:sz w:val="24"/>
              </w:rPr>
            </w:pPr>
            <w:r>
              <w:rPr>
                <w:rFonts w:hint="eastAsia" w:ascii="仿宋" w:hAnsi="仿宋" w:eastAsia="仿宋" w:cs="仿宋"/>
                <w:color w:val="000000"/>
                <w:kern w:val="0"/>
                <w:sz w:val="24"/>
              </w:rPr>
              <w:t>对随机提供的耗材、备品配件、易损件是否齐全，以及耗材是否开放、配件和易损件是否通用等进行评价打分。</w:t>
            </w:r>
            <w:r>
              <w:rPr>
                <w:rFonts w:hint="eastAsia" w:ascii="仿宋" w:hAnsi="仿宋" w:eastAsia="仿宋" w:cs="仿宋"/>
                <w:bCs/>
                <w:color w:val="auto"/>
                <w:spacing w:val="4"/>
                <w:sz w:val="24"/>
              </w:rPr>
              <w:t>(本项分值设置为2,1,0.5,0分)</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6E35236B">
            <w:pPr>
              <w:keepNext w:val="0"/>
              <w:keepLines w:val="0"/>
              <w:pageBreakBefore w:val="0"/>
              <w:widowControl/>
              <w:kinsoku/>
              <w:wordWrap/>
              <w:overflowPunct/>
              <w:topLinePunct w:val="0"/>
              <w:autoSpaceDE/>
              <w:autoSpaceDN/>
              <w:bidi w:val="0"/>
              <w:adjustRightInd w:val="0"/>
              <w:spacing w:line="288" w:lineRule="auto"/>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2</w:t>
            </w:r>
          </w:p>
        </w:tc>
      </w:tr>
    </w:tbl>
    <w:p w14:paraId="3AB8910A">
      <w:pPr>
        <w:snapToGrid w:val="0"/>
        <w:rPr>
          <w:rFonts w:hint="eastAsia" w:ascii="仿宋" w:hAnsi="仿宋" w:eastAsia="仿宋" w:cs="仿宋"/>
          <w:color w:val="auto"/>
          <w:sz w:val="20"/>
          <w:szCs w:val="20"/>
          <w:shd w:val="clear" w:color="auto" w:fill="FFFFFF"/>
        </w:rPr>
      </w:pPr>
    </w:p>
    <w:p w14:paraId="724AEACE">
      <w:pPr>
        <w:snapToGrid w:val="0"/>
        <w:rPr>
          <w:rFonts w:hint="eastAsia" w:ascii="仿宋" w:hAnsi="仿宋" w:eastAsia="仿宋" w:cs="仿宋"/>
          <w:color w:val="auto"/>
          <w:sz w:val="24"/>
        </w:rPr>
      </w:pPr>
      <w:r>
        <w:rPr>
          <w:rFonts w:hint="eastAsia" w:ascii="仿宋" w:hAnsi="仿宋" w:eastAsia="仿宋" w:cs="仿宋"/>
          <w:color w:val="auto"/>
          <w:sz w:val="20"/>
          <w:szCs w:val="20"/>
          <w:shd w:val="clear" w:color="auto" w:fill="FFFFFF"/>
        </w:rPr>
        <w:t> </w:t>
      </w:r>
      <w:r>
        <w:rPr>
          <w:rFonts w:hint="eastAsia" w:ascii="仿宋" w:hAnsi="仿宋" w:eastAsia="仿宋" w:cs="仿宋"/>
          <w:b/>
          <w:color w:val="auto"/>
          <w:sz w:val="24"/>
        </w:rPr>
        <w:t>备注：</w:t>
      </w:r>
      <w:r>
        <w:rPr>
          <w:rFonts w:hint="eastAsia" w:ascii="仿宋" w:hAnsi="仿宋" w:eastAsia="仿宋" w:cs="仿宋"/>
          <w:color w:val="auto"/>
          <w:sz w:val="24"/>
        </w:rPr>
        <w:t>投标人编制投标文件（商务技术文件部分）时，建议按此目录（序号和内容）提供评标标准相应的商务技术资料。 </w:t>
      </w:r>
    </w:p>
    <w:p w14:paraId="20F2F568">
      <w:pPr>
        <w:ind w:firstLine="472" w:firstLineChars="196"/>
        <w:rPr>
          <w:rFonts w:hint="eastAsia" w:ascii="仿宋" w:hAnsi="仿宋" w:eastAsia="仿宋" w:cs="仿宋"/>
          <w:b/>
          <w:bCs/>
          <w:iCs/>
          <w:color w:val="auto"/>
          <w:sz w:val="24"/>
        </w:rPr>
      </w:pPr>
      <w:r>
        <w:rPr>
          <w:rFonts w:hint="eastAsia" w:ascii="仿宋" w:hAnsi="仿宋" w:eastAsia="仿宋" w:cs="仿宋"/>
          <w:b/>
          <w:bCs/>
          <w:iCs/>
          <w:color w:val="auto"/>
          <w:sz w:val="24"/>
        </w:rPr>
        <w:t>2.2价格分（30分）</w:t>
      </w:r>
    </w:p>
    <w:p w14:paraId="4252FBB7">
      <w:pPr>
        <w:ind w:firstLine="470" w:firstLineChars="196"/>
        <w:rPr>
          <w:rFonts w:hint="eastAsia" w:ascii="仿宋" w:hAnsi="仿宋" w:eastAsia="仿宋" w:cs="仿宋"/>
          <w:bCs/>
          <w:iCs/>
          <w:color w:val="auto"/>
          <w:sz w:val="24"/>
        </w:rPr>
      </w:pPr>
      <w:r>
        <w:rPr>
          <w:rFonts w:hint="eastAsia" w:ascii="仿宋" w:hAnsi="仿宋" w:eastAsia="仿宋" w:cs="仿宋"/>
          <w:bCs/>
          <w:iCs/>
          <w:color w:val="auto"/>
          <w:sz w:val="24"/>
        </w:rPr>
        <w:t>2.2.1评标基准价：即满足招标文件要求且投标价格最低的投标报价为评标基准价，其价格分为满分。</w:t>
      </w:r>
    </w:p>
    <w:p w14:paraId="549D01D1">
      <w:pPr>
        <w:ind w:firstLine="470" w:firstLineChars="196"/>
        <w:rPr>
          <w:rFonts w:hint="eastAsia" w:ascii="仿宋" w:hAnsi="仿宋" w:eastAsia="仿宋" w:cs="仿宋"/>
          <w:bCs/>
          <w:iCs/>
          <w:color w:val="auto"/>
          <w:sz w:val="24"/>
        </w:rPr>
      </w:pPr>
      <w:r>
        <w:rPr>
          <w:rFonts w:hint="eastAsia" w:ascii="仿宋" w:hAnsi="仿宋" w:eastAsia="仿宋" w:cs="仿宋"/>
          <w:bCs/>
          <w:iCs/>
          <w:color w:val="auto"/>
          <w:sz w:val="24"/>
        </w:rPr>
        <w:t>2.2.2其他投标人的价格分统一按照下列公式计算：</w:t>
      </w:r>
    </w:p>
    <w:p w14:paraId="746E0DF8">
      <w:pPr>
        <w:ind w:firstLine="470" w:firstLineChars="196"/>
        <w:rPr>
          <w:rFonts w:hint="eastAsia" w:ascii="仿宋" w:hAnsi="仿宋" w:eastAsia="仿宋" w:cs="仿宋"/>
          <w:bCs/>
          <w:iCs/>
          <w:color w:val="auto"/>
          <w:sz w:val="24"/>
        </w:rPr>
      </w:pPr>
      <w:r>
        <w:rPr>
          <w:rFonts w:hint="eastAsia" w:ascii="仿宋" w:hAnsi="仿宋" w:eastAsia="仿宋" w:cs="仿宋"/>
          <w:bCs/>
          <w:iCs/>
          <w:color w:val="auto"/>
          <w:sz w:val="24"/>
        </w:rPr>
        <w:t>投标报价得分=(评标基准价／投标报价)×价格权值×100</w:t>
      </w:r>
    </w:p>
    <w:p w14:paraId="5C0514FE">
      <w:pPr>
        <w:ind w:firstLine="470" w:firstLineChars="196"/>
        <w:rPr>
          <w:rFonts w:hint="eastAsia" w:ascii="仿宋" w:hAnsi="仿宋" w:eastAsia="仿宋" w:cs="仿宋"/>
          <w:bCs/>
          <w:iCs/>
          <w:color w:val="auto"/>
          <w:sz w:val="24"/>
        </w:rPr>
      </w:pPr>
      <w:r>
        <w:rPr>
          <w:rFonts w:hint="eastAsia" w:ascii="仿宋" w:hAnsi="仿宋" w:eastAsia="仿宋" w:cs="仿宋"/>
          <w:bCs/>
          <w:iCs/>
          <w:color w:val="auto"/>
          <w:sz w:val="24"/>
        </w:rPr>
        <w:t>即：投标报价得分=(评标基准价／投标报价)×30</w:t>
      </w:r>
    </w:p>
    <w:p w14:paraId="7B28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firstLineChars="200"/>
        <w:rPr>
          <w:rFonts w:hint="eastAsia" w:ascii="仿宋" w:hAnsi="仿宋" w:eastAsia="仿宋" w:cs="仿宋"/>
          <w:bCs/>
          <w:iCs/>
          <w:color w:val="auto"/>
          <w:sz w:val="24"/>
        </w:rPr>
      </w:pPr>
    </w:p>
    <w:p w14:paraId="54DBE506">
      <w:pPr>
        <w:spacing w:line="360" w:lineRule="auto"/>
        <w:ind w:left="720" w:firstLine="723" w:firstLineChars="200"/>
        <w:outlineLvl w:val="0"/>
        <w:rPr>
          <w:rFonts w:hint="eastAsia" w:ascii="仿宋" w:hAnsi="仿宋" w:eastAsia="仿宋" w:cs="仿宋"/>
          <w:b/>
          <w:color w:val="auto"/>
          <w:sz w:val="36"/>
          <w:szCs w:val="20"/>
          <w:highlight w:val="none"/>
        </w:rPr>
      </w:pPr>
    </w:p>
    <w:p w14:paraId="16FB25E8">
      <w:pPr>
        <w:spacing w:line="360" w:lineRule="auto"/>
        <w:ind w:left="720" w:firstLine="723" w:firstLineChars="200"/>
        <w:outlineLvl w:val="0"/>
        <w:rPr>
          <w:rFonts w:hint="eastAsia" w:ascii="仿宋" w:hAnsi="仿宋" w:eastAsia="仿宋" w:cs="仿宋"/>
          <w:b/>
          <w:color w:val="auto"/>
          <w:sz w:val="36"/>
          <w:szCs w:val="20"/>
          <w:highlight w:val="none"/>
        </w:rPr>
      </w:pPr>
    </w:p>
    <w:p w14:paraId="71C42ED8">
      <w:pPr>
        <w:spacing w:line="360" w:lineRule="auto"/>
        <w:ind w:left="720" w:firstLine="723" w:firstLineChars="200"/>
        <w:outlineLvl w:val="0"/>
        <w:rPr>
          <w:rFonts w:hint="eastAsia" w:ascii="仿宋" w:hAnsi="仿宋" w:eastAsia="仿宋" w:cs="仿宋"/>
          <w:b/>
          <w:color w:val="auto"/>
          <w:sz w:val="36"/>
          <w:szCs w:val="20"/>
          <w:highlight w:val="none"/>
        </w:rPr>
      </w:pPr>
    </w:p>
    <w:p w14:paraId="56FC81EC">
      <w:pPr>
        <w:spacing w:line="360" w:lineRule="auto"/>
        <w:ind w:left="720" w:firstLine="723" w:firstLineChars="200"/>
        <w:outlineLvl w:val="0"/>
        <w:rPr>
          <w:rFonts w:hint="eastAsia" w:ascii="仿宋" w:hAnsi="仿宋" w:eastAsia="仿宋" w:cs="仿宋"/>
          <w:b/>
          <w:color w:val="auto"/>
          <w:sz w:val="36"/>
          <w:szCs w:val="20"/>
          <w:highlight w:val="none"/>
        </w:rPr>
      </w:pPr>
    </w:p>
    <w:p w14:paraId="56457C38">
      <w:pPr>
        <w:spacing w:line="360" w:lineRule="auto"/>
        <w:ind w:left="720" w:firstLine="723" w:firstLineChars="200"/>
        <w:outlineLvl w:val="0"/>
        <w:rPr>
          <w:rFonts w:hint="eastAsia" w:ascii="仿宋" w:hAnsi="仿宋" w:eastAsia="仿宋" w:cs="仿宋"/>
          <w:b/>
          <w:color w:val="auto"/>
          <w:sz w:val="36"/>
          <w:szCs w:val="20"/>
          <w:highlight w:val="none"/>
        </w:rPr>
      </w:pPr>
    </w:p>
    <w:p w14:paraId="73EE3A68">
      <w:pPr>
        <w:spacing w:line="360" w:lineRule="auto"/>
        <w:ind w:left="720" w:firstLine="723" w:firstLineChars="200"/>
        <w:outlineLvl w:val="0"/>
        <w:rPr>
          <w:rFonts w:hint="eastAsia" w:ascii="仿宋" w:hAnsi="仿宋" w:eastAsia="仿宋" w:cs="仿宋"/>
          <w:b/>
          <w:color w:val="auto"/>
          <w:sz w:val="36"/>
          <w:szCs w:val="20"/>
          <w:highlight w:val="none"/>
        </w:rPr>
      </w:pPr>
    </w:p>
    <w:p w14:paraId="14FA63ED">
      <w:pPr>
        <w:spacing w:line="360" w:lineRule="auto"/>
        <w:ind w:left="720" w:firstLine="723" w:firstLineChars="200"/>
        <w:outlineLvl w:val="0"/>
        <w:rPr>
          <w:rFonts w:hint="eastAsia" w:ascii="仿宋" w:hAnsi="仿宋" w:eastAsia="仿宋" w:cs="仿宋"/>
          <w:b/>
          <w:color w:val="auto"/>
          <w:sz w:val="36"/>
          <w:szCs w:val="20"/>
          <w:highlight w:val="none"/>
        </w:rPr>
      </w:pPr>
    </w:p>
    <w:p w14:paraId="58046A88">
      <w:pPr>
        <w:spacing w:line="360" w:lineRule="auto"/>
        <w:ind w:left="720" w:firstLine="723" w:firstLineChars="200"/>
        <w:outlineLvl w:val="0"/>
        <w:rPr>
          <w:rFonts w:hint="eastAsia" w:ascii="仿宋" w:hAnsi="仿宋" w:eastAsia="仿宋" w:cs="仿宋"/>
          <w:b/>
          <w:color w:val="auto"/>
          <w:sz w:val="36"/>
          <w:szCs w:val="20"/>
          <w:highlight w:val="none"/>
        </w:rPr>
      </w:pPr>
    </w:p>
    <w:p w14:paraId="123514AC">
      <w:pPr>
        <w:spacing w:line="360" w:lineRule="auto"/>
        <w:ind w:left="720" w:firstLine="723" w:firstLineChars="200"/>
        <w:outlineLvl w:val="0"/>
        <w:rPr>
          <w:rFonts w:hint="eastAsia" w:ascii="仿宋" w:hAnsi="仿宋" w:eastAsia="仿宋" w:cs="仿宋"/>
          <w:b/>
          <w:color w:val="auto"/>
          <w:sz w:val="36"/>
          <w:szCs w:val="20"/>
          <w:highlight w:val="none"/>
        </w:rPr>
      </w:pPr>
    </w:p>
    <w:p w14:paraId="56470BAE">
      <w:pPr>
        <w:spacing w:line="360" w:lineRule="auto"/>
        <w:ind w:left="720" w:firstLine="723" w:firstLineChars="200"/>
        <w:outlineLvl w:val="0"/>
        <w:rPr>
          <w:rFonts w:hint="eastAsia" w:ascii="仿宋" w:hAnsi="仿宋" w:eastAsia="仿宋" w:cs="仿宋"/>
          <w:b/>
          <w:color w:val="auto"/>
          <w:sz w:val="36"/>
          <w:szCs w:val="20"/>
          <w:highlight w:val="none"/>
        </w:rPr>
      </w:pPr>
    </w:p>
    <w:p w14:paraId="2D009601">
      <w:pPr>
        <w:spacing w:line="360" w:lineRule="auto"/>
        <w:ind w:left="720" w:firstLine="723" w:firstLineChars="200"/>
        <w:outlineLvl w:val="0"/>
        <w:rPr>
          <w:rFonts w:hint="eastAsia" w:ascii="仿宋" w:hAnsi="仿宋" w:eastAsia="仿宋" w:cs="仿宋"/>
          <w:b/>
          <w:color w:val="auto"/>
          <w:sz w:val="36"/>
          <w:szCs w:val="20"/>
          <w:highlight w:val="none"/>
        </w:rPr>
      </w:pPr>
    </w:p>
    <w:p w14:paraId="10DF2065">
      <w:pPr>
        <w:spacing w:line="360" w:lineRule="auto"/>
        <w:ind w:left="720" w:firstLine="723" w:firstLineChars="200"/>
        <w:outlineLvl w:val="0"/>
        <w:rPr>
          <w:rFonts w:hint="eastAsia" w:ascii="仿宋" w:hAnsi="仿宋" w:eastAsia="仿宋" w:cs="仿宋"/>
          <w:b/>
          <w:color w:val="auto"/>
          <w:sz w:val="36"/>
          <w:szCs w:val="20"/>
          <w:highlight w:val="none"/>
        </w:rPr>
      </w:pPr>
    </w:p>
    <w:p w14:paraId="5F371744">
      <w:pPr>
        <w:spacing w:line="360" w:lineRule="auto"/>
        <w:ind w:left="720" w:firstLine="723" w:firstLineChars="200"/>
        <w:outlineLvl w:val="0"/>
        <w:rPr>
          <w:rFonts w:hint="eastAsia" w:ascii="仿宋" w:hAnsi="仿宋" w:eastAsia="仿宋" w:cs="仿宋"/>
          <w:b/>
          <w:color w:val="auto"/>
          <w:sz w:val="36"/>
          <w:szCs w:val="20"/>
          <w:highlight w:val="none"/>
        </w:rPr>
      </w:pPr>
    </w:p>
    <w:p w14:paraId="66DA4652">
      <w:pPr>
        <w:spacing w:line="360" w:lineRule="auto"/>
        <w:ind w:left="720" w:firstLine="723" w:firstLineChars="200"/>
        <w:outlineLvl w:val="0"/>
        <w:rPr>
          <w:rFonts w:hint="eastAsia" w:ascii="仿宋" w:hAnsi="仿宋" w:eastAsia="仿宋" w:cs="仿宋"/>
          <w:b/>
          <w:color w:val="auto"/>
          <w:sz w:val="36"/>
          <w:szCs w:val="20"/>
          <w:highlight w:val="none"/>
        </w:rPr>
      </w:pPr>
    </w:p>
    <w:p w14:paraId="16594101">
      <w:pPr>
        <w:spacing w:line="360" w:lineRule="auto"/>
        <w:ind w:left="720" w:firstLine="723" w:firstLineChars="200"/>
        <w:outlineLvl w:val="0"/>
        <w:rPr>
          <w:rFonts w:hint="eastAsia" w:ascii="仿宋" w:hAnsi="仿宋" w:eastAsia="仿宋" w:cs="仿宋"/>
          <w:b/>
          <w:color w:val="auto"/>
          <w:sz w:val="36"/>
          <w:szCs w:val="20"/>
          <w:highlight w:val="none"/>
        </w:rPr>
      </w:pPr>
    </w:p>
    <w:p w14:paraId="3786158E">
      <w:pPr>
        <w:spacing w:line="360" w:lineRule="auto"/>
        <w:ind w:left="720" w:firstLine="723" w:firstLineChars="200"/>
        <w:outlineLvl w:val="0"/>
        <w:rPr>
          <w:rFonts w:hint="eastAsia" w:ascii="仿宋" w:hAnsi="仿宋" w:eastAsia="仿宋" w:cs="仿宋"/>
          <w:b/>
          <w:color w:val="auto"/>
          <w:sz w:val="36"/>
          <w:szCs w:val="20"/>
          <w:highlight w:val="none"/>
        </w:rPr>
      </w:pPr>
    </w:p>
    <w:p w14:paraId="300E84AA">
      <w:pPr>
        <w:rPr>
          <w:rFonts w:hint="eastAsia" w:ascii="仿宋" w:hAnsi="仿宋" w:eastAsia="仿宋" w:cs="仿宋"/>
          <w:color w:val="auto"/>
          <w:highlight w:val="none"/>
        </w:rPr>
      </w:pPr>
    </w:p>
    <w:bookmarkEnd w:id="39"/>
    <w:bookmarkEnd w:id="40"/>
    <w:p w14:paraId="1DC3EB46">
      <w:pPr>
        <w:widowControl/>
        <w:adjustRightInd/>
        <w:jc w:val="center"/>
        <w:rPr>
          <w:rFonts w:hint="eastAsia" w:ascii="仿宋" w:hAnsi="仿宋" w:eastAsia="仿宋" w:cs="仿宋"/>
          <w:b/>
          <w:color w:val="auto"/>
          <w:sz w:val="36"/>
          <w:szCs w:val="20"/>
          <w:highlight w:val="none"/>
        </w:rPr>
      </w:pPr>
    </w:p>
    <w:p w14:paraId="0329A163">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74D0605D">
      <w:pPr>
        <w:spacing w:line="360" w:lineRule="auto"/>
        <w:jc w:val="center"/>
        <w:outlineLvl w:val="0"/>
        <w:rPr>
          <w:rFonts w:hint="eastAsia" w:ascii="仿宋" w:hAnsi="仿宋" w:eastAsia="仿宋" w:cs="仿宋"/>
          <w:b/>
          <w:color w:val="auto"/>
          <w:kern w:val="0"/>
          <w:sz w:val="36"/>
          <w:szCs w:val="36"/>
          <w:highlight w:val="none"/>
        </w:rPr>
      </w:pPr>
    </w:p>
    <w:p w14:paraId="74AB35EC">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5681DBB9">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6EB3B959">
      <w:pPr>
        <w:spacing w:line="360" w:lineRule="auto"/>
        <w:jc w:val="center"/>
        <w:outlineLvl w:val="0"/>
        <w:rPr>
          <w:rFonts w:hint="eastAsia" w:ascii="仿宋" w:hAnsi="仿宋" w:eastAsia="仿宋" w:cs="仿宋"/>
          <w:b/>
          <w:color w:val="auto"/>
          <w:kern w:val="0"/>
          <w:sz w:val="36"/>
          <w:szCs w:val="36"/>
          <w:highlight w:val="none"/>
        </w:rPr>
      </w:pPr>
    </w:p>
    <w:p w14:paraId="51918FF2">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2C106ACA">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38377C68">
      <w:pPr>
        <w:pStyle w:val="2"/>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14:paraId="6433300E">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14:paraId="34FA03F1">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14:paraId="1C25A30C">
      <w:pPr>
        <w:snapToGrid w:val="0"/>
        <w:spacing w:line="360" w:lineRule="auto"/>
        <w:rPr>
          <w:rFonts w:hint="eastAsia" w:ascii="仿宋" w:hAnsi="仿宋" w:eastAsia="仿宋" w:cs="仿宋"/>
          <w:color w:val="auto"/>
          <w:sz w:val="24"/>
          <w:highlight w:val="none"/>
        </w:rPr>
      </w:pPr>
    </w:p>
    <w:p w14:paraId="3ADD081C">
      <w:pPr>
        <w:snapToGrid w:val="0"/>
        <w:spacing w:line="360" w:lineRule="auto"/>
        <w:ind w:firstLine="480" w:firstLineChars="200"/>
        <w:rPr>
          <w:rFonts w:hint="eastAsia" w:ascii="仿宋" w:hAnsi="仿宋" w:eastAsia="仿宋" w:cs="仿宋"/>
          <w:color w:val="auto"/>
          <w:sz w:val="24"/>
          <w:highlight w:val="none"/>
        </w:rPr>
      </w:pPr>
    </w:p>
    <w:p w14:paraId="6D49BB3E">
      <w:pPr>
        <w:spacing w:line="360" w:lineRule="auto"/>
        <w:ind w:firstLine="480" w:firstLineChars="200"/>
        <w:rPr>
          <w:rFonts w:hint="eastAsia" w:ascii="仿宋" w:hAnsi="仿宋" w:eastAsia="仿宋" w:cs="仿宋"/>
          <w:color w:val="auto"/>
          <w:sz w:val="24"/>
          <w:highlight w:val="none"/>
        </w:rPr>
      </w:pPr>
    </w:p>
    <w:p w14:paraId="1631A52D">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4B47DE2E">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21F60D5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0CDDD06F">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75B0FBB6">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4D135EA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65936D6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25F5744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15AE47E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05A2B42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5E9495C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7D330C5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7D01D79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169C8C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568C9F2E">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70DD390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6EEBB183">
      <w:pPr>
        <w:snapToGrid w:val="0"/>
        <w:spacing w:line="360" w:lineRule="auto"/>
        <w:ind w:right="480"/>
        <w:jc w:val="center"/>
        <w:rPr>
          <w:rFonts w:hint="eastAsia" w:ascii="仿宋" w:hAnsi="仿宋" w:eastAsia="仿宋" w:cs="仿宋"/>
          <w:b/>
          <w:color w:val="auto"/>
          <w:kern w:val="0"/>
          <w:sz w:val="32"/>
          <w:szCs w:val="32"/>
          <w:highlight w:val="none"/>
        </w:rPr>
      </w:pPr>
    </w:p>
    <w:p w14:paraId="3F07F8C7">
      <w:pPr>
        <w:pStyle w:val="4"/>
        <w:rPr>
          <w:rFonts w:hint="eastAsia" w:ascii="仿宋" w:hAnsi="仿宋" w:eastAsia="仿宋" w:cs="仿宋"/>
          <w:b/>
          <w:color w:val="auto"/>
          <w:kern w:val="0"/>
          <w:sz w:val="32"/>
          <w:szCs w:val="32"/>
          <w:highlight w:val="none"/>
        </w:rPr>
      </w:pPr>
    </w:p>
    <w:p w14:paraId="7B831D3E">
      <w:pPr>
        <w:rPr>
          <w:rFonts w:hint="eastAsia" w:ascii="仿宋" w:hAnsi="仿宋" w:eastAsia="仿宋" w:cs="仿宋"/>
          <w:color w:val="auto"/>
          <w:highlight w:val="none"/>
        </w:rPr>
      </w:pPr>
    </w:p>
    <w:p w14:paraId="76D381C9">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0A4352A7">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14:paraId="3EC79429">
      <w:pPr>
        <w:pStyle w:val="81"/>
        <w:rPr>
          <w:rFonts w:hint="eastAsia" w:ascii="仿宋" w:hAnsi="仿宋" w:eastAsia="仿宋" w:cs="仿宋"/>
          <w:color w:val="auto"/>
          <w:highlight w:val="none"/>
        </w:rPr>
      </w:pPr>
    </w:p>
    <w:p w14:paraId="31C07B15">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4E5EA3C9">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14:paraId="30648208">
      <w:pPr>
        <w:snapToGrid w:val="0"/>
        <w:spacing w:line="360" w:lineRule="auto"/>
        <w:ind w:right="480"/>
        <w:jc w:val="center"/>
        <w:rPr>
          <w:rFonts w:hint="eastAsia" w:ascii="仿宋" w:hAnsi="仿宋" w:eastAsia="仿宋" w:cs="仿宋"/>
          <w:b/>
          <w:color w:val="auto"/>
          <w:kern w:val="0"/>
          <w:sz w:val="32"/>
          <w:szCs w:val="32"/>
          <w:highlight w:val="none"/>
        </w:rPr>
      </w:pPr>
    </w:p>
    <w:p w14:paraId="36A86733">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14:paraId="4A0774F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7D47A5C8">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14:paraId="12977A7F">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71970C60">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07BB6EEB">
      <w:pPr>
        <w:widowControl/>
        <w:spacing w:line="360" w:lineRule="auto"/>
        <w:ind w:left="150"/>
        <w:jc w:val="center"/>
        <w:rPr>
          <w:rFonts w:hint="eastAsia" w:ascii="仿宋" w:hAnsi="仿宋" w:eastAsia="仿宋" w:cs="仿宋"/>
          <w:b/>
          <w:color w:val="auto"/>
          <w:kern w:val="0"/>
          <w:sz w:val="32"/>
          <w:szCs w:val="32"/>
          <w:highlight w:val="none"/>
        </w:rPr>
      </w:pPr>
    </w:p>
    <w:p w14:paraId="29E3CF90">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14:paraId="4714636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7FE87BD2">
      <w:pP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br w:type="page"/>
      </w:r>
    </w:p>
    <w:p w14:paraId="70B32F10">
      <w:pPr>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04AD161B">
      <w:pPr>
        <w:spacing w:line="336" w:lineRule="auto"/>
        <w:jc w:val="center"/>
        <w:outlineLvl w:val="0"/>
        <w:rPr>
          <w:rFonts w:hint="eastAsia" w:ascii="仿宋" w:hAnsi="仿宋" w:eastAsia="仿宋" w:cs="仿宋"/>
          <w:b/>
          <w:color w:val="auto"/>
          <w:kern w:val="0"/>
          <w:sz w:val="24"/>
          <w:highlight w:val="none"/>
        </w:rPr>
      </w:pPr>
    </w:p>
    <w:p w14:paraId="5BF61E7A">
      <w:pPr>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051DF639">
      <w:pPr>
        <w:pStyle w:val="905"/>
        <w:numPr>
          <w:ilvl w:val="0"/>
          <w:numId w:val="1"/>
        </w:numPr>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投标函</w:t>
      </w:r>
      <w:r>
        <w:rPr>
          <w:rFonts w:hint="eastAsia" w:ascii="仿宋" w:hAnsi="仿宋" w:eastAsia="仿宋" w:cs="仿宋"/>
          <w:color w:val="auto"/>
          <w:highlight w:val="none"/>
        </w:rPr>
        <w:t>…………………………………………………………………………（页码）</w:t>
      </w:r>
    </w:p>
    <w:p w14:paraId="6D3230FA">
      <w:pPr>
        <w:pStyle w:val="905"/>
        <w:numPr>
          <w:ilvl w:val="0"/>
          <w:numId w:val="1"/>
        </w:numPr>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法定代表人授权书 ………………………………………………………… （页码）</w:t>
      </w:r>
    </w:p>
    <w:p w14:paraId="12C27F10">
      <w:pPr>
        <w:pStyle w:val="905"/>
        <w:numPr>
          <w:ilvl w:val="0"/>
          <w:numId w:val="1"/>
        </w:numPr>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法定代表人及其授权代表身份证复印件（复印件）…………………………（页码）</w:t>
      </w:r>
    </w:p>
    <w:p w14:paraId="6CBC6031">
      <w:pPr>
        <w:pStyle w:val="905"/>
        <w:numPr>
          <w:ilvl w:val="0"/>
          <w:numId w:val="1"/>
        </w:numPr>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 （页码）</w:t>
      </w:r>
    </w:p>
    <w:p w14:paraId="70D11F73">
      <w:pPr>
        <w:pStyle w:val="905"/>
        <w:numPr>
          <w:ilvl w:val="0"/>
          <w:numId w:val="1"/>
        </w:numPr>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商务技术</w:t>
      </w:r>
      <w:r>
        <w:rPr>
          <w:rFonts w:hint="eastAsia" w:ascii="仿宋" w:hAnsi="仿宋" w:eastAsia="仿宋" w:cs="仿宋"/>
          <w:color w:val="auto"/>
          <w:highlight w:val="none"/>
          <w:lang w:eastAsia="zh-CN"/>
        </w:rPr>
        <w:t>偏离表</w:t>
      </w:r>
      <w:r>
        <w:rPr>
          <w:rFonts w:hint="eastAsia" w:ascii="仿宋" w:hAnsi="仿宋" w:eastAsia="仿宋" w:cs="仿宋"/>
          <w:color w:val="auto"/>
          <w:highlight w:val="none"/>
        </w:rPr>
        <w:t>……………………………………………………………… （页码）</w:t>
      </w:r>
    </w:p>
    <w:p w14:paraId="493591C3">
      <w:pPr>
        <w:pStyle w:val="905"/>
        <w:numPr>
          <w:ilvl w:val="0"/>
          <w:numId w:val="1"/>
        </w:numPr>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 （页码）</w:t>
      </w:r>
    </w:p>
    <w:p w14:paraId="6DFC2664">
      <w:pPr>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1F87EF94">
      <w:pPr>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2EF0B822">
      <w:pPr>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4D00A51E">
      <w:pPr>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58E6F926">
      <w:pPr>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供应商售后服务证明材料……………………………………………………（页码）</w:t>
      </w:r>
    </w:p>
    <w:p w14:paraId="019D98D4">
      <w:pPr>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12</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73966C5C">
      <w:pPr>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29590E24">
      <w:pPr>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4DDD45C1">
      <w:pPr>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5B0C339D">
      <w:pPr>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413607E4">
      <w:pPr>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5626DFE0">
      <w:pPr>
        <w:snapToGrid w:val="0"/>
        <w:spacing w:line="360" w:lineRule="auto"/>
        <w:jc w:val="center"/>
        <w:rPr>
          <w:rFonts w:hint="eastAsia" w:ascii="仿宋" w:hAnsi="仿宋" w:eastAsia="仿宋" w:cs="仿宋"/>
          <w:b/>
          <w:color w:val="auto"/>
          <w:kern w:val="0"/>
          <w:sz w:val="32"/>
          <w:szCs w:val="32"/>
          <w:highlight w:val="none"/>
          <w:lang w:val="zh-CN"/>
        </w:rPr>
      </w:pPr>
    </w:p>
    <w:p w14:paraId="49EB8747">
      <w:pPr>
        <w:snapToGrid w:val="0"/>
        <w:spacing w:line="360" w:lineRule="auto"/>
        <w:jc w:val="center"/>
        <w:rPr>
          <w:rFonts w:hint="eastAsia" w:ascii="仿宋" w:hAnsi="仿宋" w:eastAsia="仿宋" w:cs="仿宋"/>
          <w:b/>
          <w:color w:val="auto"/>
          <w:kern w:val="0"/>
          <w:sz w:val="32"/>
          <w:szCs w:val="32"/>
          <w:highlight w:val="none"/>
          <w:lang w:val="zh-CN"/>
        </w:rPr>
      </w:pPr>
    </w:p>
    <w:p w14:paraId="5AC2BEB0">
      <w:pPr>
        <w:snapToGrid w:val="0"/>
        <w:spacing w:line="360" w:lineRule="auto"/>
        <w:jc w:val="center"/>
        <w:rPr>
          <w:rFonts w:hint="eastAsia" w:ascii="仿宋" w:hAnsi="仿宋" w:eastAsia="仿宋" w:cs="仿宋"/>
          <w:b/>
          <w:color w:val="auto"/>
          <w:kern w:val="0"/>
          <w:sz w:val="32"/>
          <w:szCs w:val="32"/>
          <w:highlight w:val="none"/>
          <w:lang w:val="zh-CN"/>
        </w:rPr>
      </w:pPr>
    </w:p>
    <w:p w14:paraId="5BDE023F">
      <w:pPr>
        <w:snapToGrid w:val="0"/>
        <w:spacing w:line="360" w:lineRule="auto"/>
        <w:jc w:val="center"/>
        <w:rPr>
          <w:rFonts w:hint="eastAsia" w:ascii="仿宋" w:hAnsi="仿宋" w:eastAsia="仿宋" w:cs="仿宋"/>
          <w:b/>
          <w:color w:val="auto"/>
          <w:kern w:val="0"/>
          <w:sz w:val="32"/>
          <w:szCs w:val="32"/>
          <w:highlight w:val="none"/>
          <w:lang w:val="zh-CN"/>
        </w:rPr>
      </w:pPr>
    </w:p>
    <w:p w14:paraId="63864C18">
      <w:pPr>
        <w:snapToGrid w:val="0"/>
        <w:spacing w:line="360" w:lineRule="auto"/>
        <w:jc w:val="center"/>
        <w:rPr>
          <w:rFonts w:hint="eastAsia" w:ascii="仿宋" w:hAnsi="仿宋" w:eastAsia="仿宋" w:cs="仿宋"/>
          <w:b/>
          <w:color w:val="auto"/>
          <w:kern w:val="0"/>
          <w:sz w:val="32"/>
          <w:szCs w:val="32"/>
          <w:highlight w:val="none"/>
          <w:lang w:val="zh-CN"/>
        </w:rPr>
      </w:pPr>
    </w:p>
    <w:p w14:paraId="2667FE8F">
      <w:pPr>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2D664A44">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lang w:val="en-US" w:eastAsia="zh-CN"/>
        </w:rPr>
        <w:t xml:space="preserve">              </w:t>
      </w:r>
    </w:p>
    <w:p w14:paraId="7C2A4B5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14:paraId="19450E33">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14:paraId="4C4DFAA9">
      <w:pPr>
        <w:pStyle w:val="14"/>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14:paraId="1C6CC27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14:paraId="40847123">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14:paraId="77A4ACC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14:paraId="01CE21B1">
      <w:pPr>
        <w:pStyle w:val="14"/>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14:paraId="546B3F9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533C125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14:paraId="54426CB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14:paraId="4B58A28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14:paraId="22F4F76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14:paraId="22A96EF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14:paraId="583B020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14:paraId="11A66CB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14:paraId="14EFF1E6">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14:paraId="1BCE4CB8">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685B6C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14:paraId="4E100C1F">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2001CD1F">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14:paraId="45D99365">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14:paraId="2EA0305A">
      <w:pPr>
        <w:snapToGrid w:val="0"/>
        <w:spacing w:line="360" w:lineRule="auto"/>
        <w:jc w:val="center"/>
        <w:rPr>
          <w:rFonts w:hint="eastAsia" w:ascii="仿宋" w:hAnsi="仿宋" w:eastAsia="仿宋" w:cs="仿宋"/>
          <w:b/>
          <w:color w:val="auto"/>
          <w:kern w:val="0"/>
          <w:sz w:val="32"/>
          <w:szCs w:val="32"/>
          <w:highlight w:val="none"/>
        </w:rPr>
      </w:pPr>
    </w:p>
    <w:p w14:paraId="3F486875">
      <w:pPr>
        <w:jc w:val="center"/>
        <w:rPr>
          <w:rFonts w:hint="eastAsia" w:ascii="仿宋" w:hAnsi="仿宋" w:eastAsia="仿宋" w:cs="仿宋"/>
          <w:b/>
          <w:color w:val="auto"/>
          <w:kern w:val="0"/>
          <w:sz w:val="32"/>
          <w:szCs w:val="32"/>
          <w:highlight w:val="none"/>
        </w:rPr>
      </w:pPr>
    </w:p>
    <w:p w14:paraId="1D45F524">
      <w:pPr>
        <w:widowControl/>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14:paraId="45E0788D">
      <w:pPr>
        <w:jc w:val="center"/>
        <w:rPr>
          <w:rFonts w:hint="eastAsia" w:ascii="仿宋" w:hAnsi="仿宋" w:eastAsia="仿宋" w:cs="仿宋"/>
          <w:b/>
          <w:color w:val="auto"/>
          <w:sz w:val="24"/>
          <w:highlight w:val="none"/>
        </w:rPr>
      </w:pPr>
    </w:p>
    <w:p w14:paraId="58836920">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40771FD5">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1ED672B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082BEA7A">
      <w:pPr>
        <w:snapToGrid w:val="0"/>
        <w:spacing w:line="600" w:lineRule="exact"/>
        <w:jc w:val="left"/>
        <w:rPr>
          <w:rFonts w:hint="eastAsia" w:ascii="仿宋" w:hAnsi="仿宋" w:eastAsia="仿宋" w:cs="仿宋"/>
          <w:color w:val="auto"/>
          <w:sz w:val="24"/>
          <w:highlight w:val="none"/>
        </w:rPr>
      </w:pPr>
    </w:p>
    <w:p w14:paraId="17317E09">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3D0A87E">
      <w:pPr>
        <w:spacing w:line="360" w:lineRule="exact"/>
        <w:rPr>
          <w:rFonts w:hint="eastAsia" w:ascii="仿宋" w:hAnsi="仿宋" w:eastAsia="仿宋" w:cs="仿宋"/>
          <w:color w:val="auto"/>
          <w:sz w:val="24"/>
          <w:highlight w:val="none"/>
        </w:rPr>
      </w:pPr>
    </w:p>
    <w:p w14:paraId="6DA36BA7">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1CAD1420">
      <w:pPr>
        <w:spacing w:line="360" w:lineRule="exact"/>
        <w:rPr>
          <w:rFonts w:hint="eastAsia" w:ascii="仿宋" w:hAnsi="仿宋" w:eastAsia="仿宋" w:cs="仿宋"/>
          <w:color w:val="auto"/>
          <w:sz w:val="24"/>
          <w:highlight w:val="none"/>
        </w:rPr>
      </w:pPr>
    </w:p>
    <w:p w14:paraId="26D0C8E3">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0E94F7B4">
      <w:pPr>
        <w:spacing w:line="360" w:lineRule="exact"/>
        <w:rPr>
          <w:rFonts w:hint="eastAsia" w:ascii="仿宋" w:hAnsi="仿宋" w:eastAsia="仿宋" w:cs="仿宋"/>
          <w:color w:val="auto"/>
          <w:sz w:val="24"/>
          <w:highlight w:val="none"/>
        </w:rPr>
      </w:pPr>
    </w:p>
    <w:p w14:paraId="58449E32">
      <w:pPr>
        <w:spacing w:line="360" w:lineRule="exact"/>
        <w:rPr>
          <w:rFonts w:hint="eastAsia" w:ascii="仿宋" w:hAnsi="仿宋" w:eastAsia="仿宋" w:cs="仿宋"/>
          <w:color w:val="auto"/>
          <w:sz w:val="24"/>
          <w:highlight w:val="none"/>
        </w:rPr>
      </w:pPr>
    </w:p>
    <w:p w14:paraId="386F25FD">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4E610E4A">
      <w:pPr>
        <w:spacing w:line="360" w:lineRule="exact"/>
        <w:rPr>
          <w:rFonts w:hint="eastAsia" w:ascii="仿宋" w:hAnsi="仿宋" w:eastAsia="仿宋" w:cs="仿宋"/>
          <w:color w:val="auto"/>
          <w:sz w:val="24"/>
          <w:highlight w:val="none"/>
        </w:rPr>
      </w:pPr>
    </w:p>
    <w:p w14:paraId="0C4B0055">
      <w:pPr>
        <w:spacing w:line="360" w:lineRule="exact"/>
        <w:rPr>
          <w:rFonts w:hint="eastAsia" w:ascii="仿宋" w:hAnsi="仿宋" w:eastAsia="仿宋" w:cs="仿宋"/>
          <w:color w:val="auto"/>
          <w:sz w:val="24"/>
          <w:highlight w:val="none"/>
        </w:rPr>
      </w:pPr>
    </w:p>
    <w:p w14:paraId="4914C3C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67F8A256">
      <w:pPr>
        <w:spacing w:line="360" w:lineRule="exact"/>
        <w:rPr>
          <w:rFonts w:hint="eastAsia" w:ascii="仿宋" w:hAnsi="仿宋" w:eastAsia="仿宋" w:cs="仿宋"/>
          <w:color w:val="auto"/>
          <w:sz w:val="24"/>
          <w:highlight w:val="none"/>
        </w:rPr>
      </w:pPr>
    </w:p>
    <w:p w14:paraId="7D9411DE">
      <w:pPr>
        <w:spacing w:line="360" w:lineRule="exact"/>
        <w:rPr>
          <w:rFonts w:hint="eastAsia" w:ascii="仿宋" w:hAnsi="仿宋" w:eastAsia="仿宋" w:cs="仿宋"/>
          <w:color w:val="auto"/>
          <w:sz w:val="24"/>
          <w:highlight w:val="none"/>
        </w:rPr>
      </w:pPr>
    </w:p>
    <w:p w14:paraId="799B6388">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E52766C">
      <w:pPr>
        <w:ind w:firstLine="4920" w:firstLineChars="2050"/>
        <w:jc w:val="left"/>
        <w:rPr>
          <w:rFonts w:hint="eastAsia" w:ascii="仿宋" w:hAnsi="仿宋" w:eastAsia="仿宋" w:cs="仿宋"/>
          <w:color w:val="auto"/>
          <w:sz w:val="24"/>
          <w:highlight w:val="none"/>
        </w:rPr>
      </w:pPr>
    </w:p>
    <w:p w14:paraId="0AEDCD89">
      <w:pPr>
        <w:spacing w:line="800" w:lineRule="exact"/>
        <w:rPr>
          <w:rFonts w:hint="eastAsia" w:ascii="仿宋" w:hAnsi="仿宋" w:eastAsia="仿宋" w:cs="仿宋"/>
          <w:b/>
          <w:color w:val="auto"/>
          <w:sz w:val="24"/>
          <w:highlight w:val="none"/>
        </w:rPr>
      </w:pPr>
    </w:p>
    <w:p w14:paraId="2675D834">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19EBA4A1">
      <w:pPr>
        <w:jc w:val="center"/>
        <w:rPr>
          <w:rFonts w:hint="eastAsia" w:ascii="仿宋" w:hAnsi="仿宋" w:eastAsia="仿宋" w:cs="仿宋"/>
          <w:b/>
          <w:color w:val="auto"/>
          <w:sz w:val="24"/>
          <w:highlight w:val="none"/>
        </w:rPr>
      </w:pPr>
    </w:p>
    <w:p w14:paraId="1462BDA6">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0AE22F4E">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3210FFB6">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D4F9664">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206A164A">
      <w:pPr>
        <w:snapToGrid w:val="0"/>
        <w:spacing w:line="600" w:lineRule="exact"/>
        <w:jc w:val="left"/>
        <w:rPr>
          <w:rFonts w:hint="eastAsia" w:ascii="仿宋" w:hAnsi="仿宋" w:eastAsia="仿宋" w:cs="仿宋"/>
          <w:color w:val="auto"/>
          <w:sz w:val="24"/>
          <w:highlight w:val="none"/>
        </w:rPr>
      </w:pPr>
    </w:p>
    <w:p w14:paraId="4365E4B2">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12CDAB19">
      <w:pPr>
        <w:spacing w:line="360" w:lineRule="exact"/>
        <w:rPr>
          <w:rFonts w:hint="eastAsia" w:ascii="仿宋" w:hAnsi="仿宋" w:eastAsia="仿宋" w:cs="仿宋"/>
          <w:color w:val="auto"/>
          <w:sz w:val="24"/>
          <w:highlight w:val="none"/>
        </w:rPr>
      </w:pPr>
    </w:p>
    <w:p w14:paraId="22FADCB9">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6EC1BC79">
      <w:pPr>
        <w:spacing w:line="360" w:lineRule="exact"/>
        <w:rPr>
          <w:rFonts w:hint="eastAsia" w:ascii="仿宋" w:hAnsi="仿宋" w:eastAsia="仿宋" w:cs="仿宋"/>
          <w:color w:val="auto"/>
          <w:sz w:val="24"/>
          <w:highlight w:val="none"/>
        </w:rPr>
      </w:pPr>
    </w:p>
    <w:p w14:paraId="5B76D291">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0C212309">
      <w:pPr>
        <w:spacing w:line="360" w:lineRule="exact"/>
        <w:rPr>
          <w:rFonts w:hint="eastAsia" w:ascii="仿宋" w:hAnsi="仿宋" w:eastAsia="仿宋" w:cs="仿宋"/>
          <w:color w:val="auto"/>
          <w:sz w:val="24"/>
          <w:highlight w:val="none"/>
        </w:rPr>
      </w:pPr>
    </w:p>
    <w:p w14:paraId="35BD967C">
      <w:pPr>
        <w:spacing w:line="360" w:lineRule="exact"/>
        <w:rPr>
          <w:rFonts w:hint="eastAsia" w:ascii="仿宋" w:hAnsi="仿宋" w:eastAsia="仿宋" w:cs="仿宋"/>
          <w:color w:val="auto"/>
          <w:sz w:val="24"/>
          <w:highlight w:val="none"/>
        </w:rPr>
      </w:pPr>
    </w:p>
    <w:p w14:paraId="2A4D8E1A">
      <w:pPr>
        <w:jc w:val="center"/>
        <w:rPr>
          <w:rFonts w:hint="eastAsia" w:ascii="仿宋" w:hAnsi="仿宋" w:eastAsia="仿宋" w:cs="仿宋"/>
          <w:b/>
          <w:color w:val="auto"/>
          <w:kern w:val="0"/>
          <w:sz w:val="32"/>
          <w:szCs w:val="32"/>
          <w:highlight w:val="none"/>
        </w:rPr>
      </w:pPr>
    </w:p>
    <w:p w14:paraId="3CAC0C15">
      <w:pPr>
        <w:rPr>
          <w:rFonts w:hint="eastAsia" w:ascii="仿宋" w:hAnsi="仿宋" w:eastAsia="仿宋" w:cs="仿宋"/>
          <w:color w:val="auto"/>
          <w:highlight w:val="none"/>
        </w:rPr>
      </w:pPr>
    </w:p>
    <w:p w14:paraId="228D17A7">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793134D4">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B35B829">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12D2E2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2E1BF1A2">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7729028E">
      <w:pPr>
        <w:spacing w:line="800" w:lineRule="exact"/>
        <w:rPr>
          <w:rFonts w:hint="eastAsia" w:ascii="仿宋" w:hAnsi="仿宋" w:eastAsia="仿宋" w:cs="仿宋"/>
          <w:b/>
          <w:color w:val="auto"/>
          <w:sz w:val="24"/>
          <w:highlight w:val="none"/>
        </w:rPr>
      </w:pPr>
    </w:p>
    <w:p w14:paraId="517B398D">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三</w:t>
      </w:r>
      <w:r>
        <w:rPr>
          <w:rFonts w:hint="eastAsia" w:ascii="仿宋" w:hAnsi="仿宋" w:eastAsia="仿宋" w:cs="仿宋"/>
          <w:b/>
          <w:color w:val="auto"/>
          <w:sz w:val="30"/>
          <w:szCs w:val="30"/>
          <w:highlight w:val="none"/>
        </w:rPr>
        <w:t>、法定代表人及其授权代表身份证复印件（正反面）</w:t>
      </w:r>
    </w:p>
    <w:p w14:paraId="5FCE977F">
      <w:pPr>
        <w:spacing w:line="800" w:lineRule="exact"/>
        <w:rPr>
          <w:rFonts w:hint="eastAsia" w:ascii="仿宋" w:hAnsi="仿宋" w:eastAsia="仿宋" w:cs="仿宋"/>
          <w:b/>
          <w:color w:val="auto"/>
          <w:sz w:val="24"/>
          <w:highlight w:val="none"/>
        </w:rPr>
      </w:pPr>
    </w:p>
    <w:p w14:paraId="4BB7065B">
      <w:pPr>
        <w:spacing w:line="800" w:lineRule="exact"/>
        <w:rPr>
          <w:rFonts w:hint="eastAsia" w:ascii="仿宋" w:hAnsi="仿宋" w:eastAsia="仿宋" w:cs="仿宋"/>
          <w:b/>
          <w:color w:val="auto"/>
          <w:sz w:val="24"/>
          <w:highlight w:val="none"/>
        </w:rPr>
      </w:pPr>
    </w:p>
    <w:p w14:paraId="6742C59E">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四</w:t>
      </w:r>
      <w:r>
        <w:rPr>
          <w:rFonts w:hint="eastAsia" w:ascii="仿宋" w:hAnsi="仿宋" w:eastAsia="仿宋" w:cs="仿宋"/>
          <w:b/>
          <w:color w:val="auto"/>
          <w:sz w:val="30"/>
          <w:szCs w:val="30"/>
          <w:highlight w:val="none"/>
        </w:rPr>
        <w:t>、法定代表人身份证明书(格式)</w:t>
      </w:r>
    </w:p>
    <w:p w14:paraId="61CE337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4A48763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3ECE1D1A">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328D35E8">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77FC01FE">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5E2FAD9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2E0C16D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3566528C">
      <w:pPr>
        <w:spacing w:line="440" w:lineRule="exact"/>
        <w:rPr>
          <w:rFonts w:hint="eastAsia" w:ascii="仿宋" w:hAnsi="仿宋" w:eastAsia="仿宋" w:cs="仿宋"/>
          <w:color w:val="auto"/>
          <w:sz w:val="24"/>
          <w:highlight w:val="none"/>
        </w:rPr>
      </w:pPr>
    </w:p>
    <w:p w14:paraId="16E6FEB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14:paraId="6B03B314">
      <w:pPr>
        <w:spacing w:line="440" w:lineRule="exact"/>
        <w:ind w:right="480"/>
        <w:rPr>
          <w:rFonts w:hint="eastAsia" w:ascii="仿宋" w:hAnsi="仿宋" w:eastAsia="仿宋" w:cs="仿宋"/>
          <w:color w:val="auto"/>
          <w:sz w:val="24"/>
          <w:highlight w:val="none"/>
        </w:rPr>
      </w:pPr>
    </w:p>
    <w:p w14:paraId="6B319B13">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60280A5E">
      <w:pPr>
        <w:jc w:val="center"/>
        <w:rPr>
          <w:rFonts w:hint="eastAsia" w:ascii="仿宋" w:hAnsi="仿宋" w:eastAsia="仿宋" w:cs="仿宋"/>
          <w:b/>
          <w:color w:val="auto"/>
          <w:kern w:val="0"/>
          <w:sz w:val="32"/>
          <w:szCs w:val="32"/>
          <w:highlight w:val="none"/>
        </w:rPr>
      </w:pPr>
    </w:p>
    <w:p w14:paraId="2FFC3627">
      <w:pPr>
        <w:jc w:val="center"/>
        <w:rPr>
          <w:rFonts w:hint="eastAsia" w:ascii="仿宋" w:hAnsi="仿宋" w:eastAsia="仿宋" w:cs="仿宋"/>
          <w:b/>
          <w:color w:val="auto"/>
          <w:kern w:val="0"/>
          <w:sz w:val="32"/>
          <w:szCs w:val="32"/>
          <w:highlight w:val="none"/>
        </w:rPr>
      </w:pPr>
    </w:p>
    <w:p w14:paraId="6B96D071">
      <w:pPr>
        <w:rPr>
          <w:rFonts w:hint="eastAsia" w:ascii="仿宋" w:hAnsi="仿宋" w:eastAsia="仿宋" w:cs="仿宋"/>
          <w:color w:val="auto"/>
          <w:highlight w:val="none"/>
        </w:rPr>
      </w:pPr>
    </w:p>
    <w:p w14:paraId="0794DB46">
      <w:pPr>
        <w:jc w:val="center"/>
        <w:rPr>
          <w:rFonts w:hint="eastAsia" w:ascii="仿宋" w:hAnsi="仿宋" w:eastAsia="仿宋" w:cs="仿宋"/>
          <w:b/>
          <w:color w:val="auto"/>
          <w:kern w:val="0"/>
          <w:sz w:val="32"/>
          <w:szCs w:val="32"/>
          <w:highlight w:val="none"/>
        </w:rPr>
      </w:pPr>
    </w:p>
    <w:p w14:paraId="6682E6AA">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A07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FA3098D">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2D643D9D">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460745F9">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28FFB11B">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01F6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1A01FB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40508BC0">
            <w:pPr>
              <w:jc w:val="center"/>
              <w:rPr>
                <w:rFonts w:hint="eastAsia" w:ascii="仿宋" w:hAnsi="仿宋" w:eastAsia="仿宋" w:cs="仿宋"/>
                <w:b/>
                <w:color w:val="auto"/>
                <w:kern w:val="0"/>
                <w:sz w:val="32"/>
                <w:szCs w:val="32"/>
                <w:highlight w:val="none"/>
              </w:rPr>
            </w:pPr>
          </w:p>
        </w:tc>
        <w:tc>
          <w:tcPr>
            <w:tcW w:w="3546" w:type="dxa"/>
          </w:tcPr>
          <w:p w14:paraId="06AE229B">
            <w:pPr>
              <w:jc w:val="center"/>
              <w:rPr>
                <w:rFonts w:hint="eastAsia" w:ascii="仿宋" w:hAnsi="仿宋" w:eastAsia="仿宋" w:cs="仿宋"/>
                <w:b/>
                <w:color w:val="auto"/>
                <w:kern w:val="0"/>
                <w:sz w:val="32"/>
                <w:szCs w:val="32"/>
                <w:highlight w:val="none"/>
              </w:rPr>
            </w:pPr>
          </w:p>
        </w:tc>
        <w:tc>
          <w:tcPr>
            <w:tcW w:w="1276" w:type="dxa"/>
          </w:tcPr>
          <w:p w14:paraId="3B4EB74B">
            <w:pPr>
              <w:jc w:val="center"/>
              <w:rPr>
                <w:rFonts w:hint="eastAsia" w:ascii="仿宋" w:hAnsi="仿宋" w:eastAsia="仿宋" w:cs="仿宋"/>
                <w:b/>
                <w:color w:val="auto"/>
                <w:kern w:val="0"/>
                <w:sz w:val="32"/>
                <w:szCs w:val="32"/>
                <w:highlight w:val="none"/>
              </w:rPr>
            </w:pPr>
          </w:p>
        </w:tc>
      </w:tr>
      <w:tr w14:paraId="3F0D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C6B6E60">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3624D016">
            <w:pPr>
              <w:jc w:val="center"/>
              <w:rPr>
                <w:rFonts w:hint="eastAsia" w:ascii="仿宋" w:hAnsi="仿宋" w:eastAsia="仿宋" w:cs="仿宋"/>
                <w:b/>
                <w:color w:val="auto"/>
                <w:kern w:val="0"/>
                <w:sz w:val="32"/>
                <w:szCs w:val="32"/>
                <w:highlight w:val="none"/>
              </w:rPr>
            </w:pPr>
          </w:p>
        </w:tc>
        <w:tc>
          <w:tcPr>
            <w:tcW w:w="3546" w:type="dxa"/>
          </w:tcPr>
          <w:p w14:paraId="04E9146D">
            <w:pPr>
              <w:jc w:val="center"/>
              <w:rPr>
                <w:rFonts w:hint="eastAsia" w:ascii="仿宋" w:hAnsi="仿宋" w:eastAsia="仿宋" w:cs="仿宋"/>
                <w:b/>
                <w:color w:val="auto"/>
                <w:kern w:val="0"/>
                <w:sz w:val="32"/>
                <w:szCs w:val="32"/>
                <w:highlight w:val="none"/>
              </w:rPr>
            </w:pPr>
          </w:p>
        </w:tc>
        <w:tc>
          <w:tcPr>
            <w:tcW w:w="1276" w:type="dxa"/>
          </w:tcPr>
          <w:p w14:paraId="4BCDAD97">
            <w:pPr>
              <w:jc w:val="center"/>
              <w:rPr>
                <w:rFonts w:hint="eastAsia" w:ascii="仿宋" w:hAnsi="仿宋" w:eastAsia="仿宋" w:cs="仿宋"/>
                <w:b/>
                <w:color w:val="auto"/>
                <w:kern w:val="0"/>
                <w:sz w:val="32"/>
                <w:szCs w:val="32"/>
                <w:highlight w:val="none"/>
              </w:rPr>
            </w:pPr>
          </w:p>
        </w:tc>
      </w:tr>
      <w:tr w14:paraId="65E2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19CCCA9">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03DFD701">
            <w:pPr>
              <w:jc w:val="center"/>
              <w:rPr>
                <w:rFonts w:hint="eastAsia" w:ascii="仿宋" w:hAnsi="仿宋" w:eastAsia="仿宋" w:cs="仿宋"/>
                <w:b/>
                <w:color w:val="auto"/>
                <w:kern w:val="0"/>
                <w:sz w:val="32"/>
                <w:szCs w:val="32"/>
                <w:highlight w:val="none"/>
              </w:rPr>
            </w:pPr>
          </w:p>
        </w:tc>
        <w:tc>
          <w:tcPr>
            <w:tcW w:w="3546" w:type="dxa"/>
          </w:tcPr>
          <w:p w14:paraId="02B54A76">
            <w:pPr>
              <w:jc w:val="center"/>
              <w:rPr>
                <w:rFonts w:hint="eastAsia" w:ascii="仿宋" w:hAnsi="仿宋" w:eastAsia="仿宋" w:cs="仿宋"/>
                <w:b/>
                <w:color w:val="auto"/>
                <w:kern w:val="0"/>
                <w:sz w:val="32"/>
                <w:szCs w:val="32"/>
                <w:highlight w:val="none"/>
              </w:rPr>
            </w:pPr>
          </w:p>
        </w:tc>
        <w:tc>
          <w:tcPr>
            <w:tcW w:w="1276" w:type="dxa"/>
          </w:tcPr>
          <w:p w14:paraId="2AE1E59A">
            <w:pPr>
              <w:jc w:val="center"/>
              <w:rPr>
                <w:rFonts w:hint="eastAsia" w:ascii="仿宋" w:hAnsi="仿宋" w:eastAsia="仿宋" w:cs="仿宋"/>
                <w:b/>
                <w:color w:val="auto"/>
                <w:kern w:val="0"/>
                <w:sz w:val="32"/>
                <w:szCs w:val="32"/>
                <w:highlight w:val="none"/>
              </w:rPr>
            </w:pPr>
          </w:p>
        </w:tc>
      </w:tr>
    </w:tbl>
    <w:p w14:paraId="326C6263">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3603AD30">
      <w:pPr>
        <w:jc w:val="center"/>
        <w:rPr>
          <w:rFonts w:hint="eastAsia" w:ascii="仿宋" w:hAnsi="仿宋" w:eastAsia="仿宋" w:cs="仿宋"/>
          <w:b/>
          <w:color w:val="auto"/>
          <w:kern w:val="0"/>
          <w:sz w:val="32"/>
          <w:szCs w:val="32"/>
          <w:highlight w:val="none"/>
        </w:rPr>
      </w:pPr>
    </w:p>
    <w:p w14:paraId="22591471">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0C2A3063">
      <w:pPr>
        <w:ind w:firstLine="1911" w:firstLineChars="595"/>
        <w:rPr>
          <w:rFonts w:hint="eastAsia" w:ascii="仿宋" w:hAnsi="仿宋" w:eastAsia="仿宋" w:cs="仿宋"/>
          <w:b/>
          <w:bCs/>
          <w:color w:val="auto"/>
          <w:sz w:val="32"/>
          <w:szCs w:val="32"/>
          <w:highlight w:val="none"/>
        </w:rPr>
      </w:pPr>
    </w:p>
    <w:p w14:paraId="7C06E1E4">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eastAsia="zh-CN"/>
        </w:rPr>
        <w:t>六</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087804D2">
      <w:pPr>
        <w:snapToGrid w:val="0"/>
        <w:spacing w:line="360" w:lineRule="auto"/>
        <w:rPr>
          <w:rFonts w:hint="eastAsia" w:ascii="仿宋" w:hAnsi="仿宋" w:eastAsia="仿宋" w:cs="仿宋"/>
          <w:color w:val="auto"/>
          <w:sz w:val="24"/>
          <w:highlight w:val="none"/>
        </w:rPr>
      </w:pPr>
    </w:p>
    <w:p w14:paraId="074F70C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4B9F2D09">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4D51D15F">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6F8420E8">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5D3F34D5">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5BB81644">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0B2147EB">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190E7ADF">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5F097566">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04FA1F0A">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3408B74C">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6F54291B">
      <w:pPr>
        <w:autoSpaceDE w:val="0"/>
        <w:autoSpaceDN w:val="0"/>
        <w:spacing w:line="360" w:lineRule="auto"/>
        <w:ind w:left="2"/>
        <w:jc w:val="left"/>
        <w:rPr>
          <w:rFonts w:hint="eastAsia" w:ascii="仿宋" w:hAnsi="仿宋" w:eastAsia="仿宋" w:cs="仿宋"/>
          <w:color w:val="auto"/>
          <w:kern w:val="0"/>
          <w:sz w:val="24"/>
          <w:highlight w:val="none"/>
          <w:lang w:val="zh-CN"/>
        </w:rPr>
      </w:pPr>
    </w:p>
    <w:p w14:paraId="50AC84F7">
      <w:pPr>
        <w:autoSpaceDE w:val="0"/>
        <w:autoSpaceDN w:val="0"/>
        <w:spacing w:line="360" w:lineRule="auto"/>
        <w:ind w:left="2"/>
        <w:jc w:val="left"/>
        <w:rPr>
          <w:rFonts w:hint="eastAsia" w:ascii="仿宋" w:hAnsi="仿宋" w:eastAsia="仿宋" w:cs="仿宋"/>
          <w:color w:val="auto"/>
          <w:kern w:val="0"/>
          <w:sz w:val="24"/>
          <w:highlight w:val="none"/>
          <w:lang w:val="zh-CN"/>
        </w:rPr>
      </w:pPr>
    </w:p>
    <w:p w14:paraId="5F75587C">
      <w:pPr>
        <w:autoSpaceDE w:val="0"/>
        <w:autoSpaceDN w:val="0"/>
        <w:spacing w:line="360" w:lineRule="auto"/>
        <w:ind w:left="2"/>
        <w:jc w:val="left"/>
        <w:rPr>
          <w:rFonts w:hint="eastAsia" w:ascii="仿宋" w:hAnsi="仿宋" w:eastAsia="仿宋" w:cs="仿宋"/>
          <w:color w:val="auto"/>
          <w:kern w:val="0"/>
          <w:sz w:val="24"/>
          <w:highlight w:val="none"/>
          <w:lang w:val="zh-CN"/>
        </w:rPr>
      </w:pPr>
    </w:p>
    <w:p w14:paraId="519923E5">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33916066">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7CCB96DB">
      <w:pPr>
        <w:spacing w:line="360" w:lineRule="auto"/>
        <w:jc w:val="center"/>
        <w:rPr>
          <w:rFonts w:hint="eastAsia" w:ascii="仿宋" w:hAnsi="仿宋" w:eastAsia="仿宋" w:cs="仿宋"/>
          <w:b/>
          <w:bCs/>
          <w:color w:val="auto"/>
          <w:sz w:val="24"/>
          <w:highlight w:val="none"/>
        </w:rPr>
      </w:pPr>
    </w:p>
    <w:p w14:paraId="76D5FBE4">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390F9E2C">
      <w:pPr>
        <w:spacing w:line="360" w:lineRule="auto"/>
        <w:jc w:val="center"/>
        <w:rPr>
          <w:rFonts w:hint="eastAsia" w:ascii="仿宋" w:hAnsi="仿宋" w:eastAsia="仿宋" w:cs="仿宋"/>
          <w:b/>
          <w:color w:val="auto"/>
          <w:sz w:val="32"/>
          <w:szCs w:val="32"/>
          <w:highlight w:val="none"/>
          <w:lang w:eastAsia="zh-CN"/>
        </w:rPr>
      </w:pPr>
    </w:p>
    <w:p w14:paraId="0420F54D">
      <w:pPr>
        <w:spacing w:line="360" w:lineRule="auto"/>
        <w:jc w:val="center"/>
        <w:rPr>
          <w:rFonts w:hint="eastAsia" w:ascii="仿宋" w:hAnsi="仿宋" w:eastAsia="仿宋" w:cs="仿宋"/>
          <w:b/>
          <w:color w:val="auto"/>
          <w:sz w:val="32"/>
          <w:szCs w:val="32"/>
          <w:highlight w:val="none"/>
          <w:lang w:eastAsia="zh-CN"/>
        </w:rPr>
      </w:pPr>
    </w:p>
    <w:p w14:paraId="5CC10545">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lang w:eastAsia="zh-CN"/>
        </w:rPr>
        <w:t>七</w:t>
      </w:r>
      <w:r>
        <w:rPr>
          <w:rFonts w:hint="eastAsia" w:ascii="仿宋" w:hAnsi="仿宋" w:eastAsia="仿宋" w:cs="仿宋"/>
          <w:b/>
          <w:color w:val="auto"/>
          <w:sz w:val="32"/>
          <w:szCs w:val="32"/>
          <w:highlight w:val="none"/>
        </w:rPr>
        <w:t>、</w:t>
      </w:r>
      <w:r>
        <w:rPr>
          <w:rFonts w:hint="eastAsia" w:ascii="仿宋" w:hAnsi="仿宋" w:eastAsia="仿宋" w:cs="仿宋"/>
          <w:b/>
          <w:color w:val="auto"/>
          <w:kern w:val="0"/>
          <w:sz w:val="32"/>
          <w:szCs w:val="32"/>
          <w:highlight w:val="none"/>
          <w:lang w:val="zh-CN"/>
        </w:rPr>
        <w:t>主要业绩证明</w:t>
      </w:r>
    </w:p>
    <w:p w14:paraId="3C80541D">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70E8196">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55E7F9D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2D4F23A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4E7CFF3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0C869FA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D3D04F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4510097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478C55E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49DA1F4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B393B6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9AA7B8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0F82839F">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1B962EE">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607F732">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35A914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F088A30">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C7FD58D">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0867341">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FC4B76A">
            <w:pPr>
              <w:autoSpaceDE w:val="0"/>
              <w:autoSpaceDN w:val="0"/>
              <w:spacing w:line="360" w:lineRule="auto"/>
              <w:rPr>
                <w:rFonts w:hint="eastAsia" w:ascii="仿宋" w:hAnsi="仿宋" w:eastAsia="仿宋" w:cs="仿宋"/>
                <w:color w:val="auto"/>
                <w:sz w:val="24"/>
                <w:highlight w:val="none"/>
              </w:rPr>
            </w:pPr>
          </w:p>
        </w:tc>
      </w:tr>
      <w:tr w14:paraId="7224D659">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EB83FE2">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7B8AADA">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415925A">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1373086">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67E7500">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CD47F5A">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3CE9096">
            <w:pPr>
              <w:autoSpaceDE w:val="0"/>
              <w:autoSpaceDN w:val="0"/>
              <w:spacing w:line="360" w:lineRule="auto"/>
              <w:rPr>
                <w:rFonts w:hint="eastAsia" w:ascii="仿宋" w:hAnsi="仿宋" w:eastAsia="仿宋" w:cs="仿宋"/>
                <w:color w:val="auto"/>
                <w:sz w:val="24"/>
                <w:highlight w:val="none"/>
              </w:rPr>
            </w:pPr>
          </w:p>
        </w:tc>
      </w:tr>
      <w:tr w14:paraId="2B69428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DA44A7F">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40595C5">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6564090">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CF0AF0B">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8716E72">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20D7BC9">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08CC55C">
            <w:pPr>
              <w:autoSpaceDE w:val="0"/>
              <w:autoSpaceDN w:val="0"/>
              <w:spacing w:line="360" w:lineRule="auto"/>
              <w:rPr>
                <w:rFonts w:hint="eastAsia" w:ascii="仿宋" w:hAnsi="仿宋" w:eastAsia="仿宋" w:cs="仿宋"/>
                <w:color w:val="auto"/>
                <w:sz w:val="24"/>
                <w:highlight w:val="none"/>
              </w:rPr>
            </w:pPr>
          </w:p>
        </w:tc>
      </w:tr>
    </w:tbl>
    <w:p w14:paraId="48D5E3C8">
      <w:pPr>
        <w:autoSpaceDE w:val="0"/>
        <w:autoSpaceDN w:val="0"/>
        <w:spacing w:line="360" w:lineRule="auto"/>
        <w:rPr>
          <w:rFonts w:hint="eastAsia" w:ascii="仿宋" w:hAnsi="仿宋" w:eastAsia="仿宋" w:cs="仿宋"/>
          <w:b/>
          <w:strike w:val="0"/>
          <w:color w:val="auto"/>
          <w:sz w:val="24"/>
          <w:highlight w:val="none"/>
        </w:rPr>
      </w:pPr>
      <w:r>
        <w:rPr>
          <w:rFonts w:hint="eastAsia" w:ascii="仿宋" w:hAnsi="仿宋" w:eastAsia="仿宋" w:cs="仿宋"/>
          <w:b/>
          <w:color w:val="auto"/>
          <w:sz w:val="24"/>
          <w:highlight w:val="none"/>
        </w:rPr>
        <w:t>注：供应商可按上述的格式自行编制，须随表提交相应的合同复印</w:t>
      </w:r>
      <w:r>
        <w:rPr>
          <w:rFonts w:hint="eastAsia" w:ascii="仿宋" w:hAnsi="仿宋" w:eastAsia="仿宋" w:cs="仿宋"/>
          <w:b/>
          <w:strike w:val="0"/>
          <w:color w:val="auto"/>
          <w:sz w:val="24"/>
          <w:highlight w:val="none"/>
        </w:rPr>
        <w:t>件。</w:t>
      </w:r>
    </w:p>
    <w:p w14:paraId="16458B4A">
      <w:pPr>
        <w:autoSpaceDE w:val="0"/>
        <w:autoSpaceDN w:val="0"/>
        <w:spacing w:line="360" w:lineRule="auto"/>
        <w:rPr>
          <w:rFonts w:hint="eastAsia" w:ascii="仿宋" w:hAnsi="仿宋" w:eastAsia="仿宋" w:cs="仿宋"/>
          <w:b/>
          <w:color w:val="auto"/>
          <w:sz w:val="24"/>
          <w:highlight w:val="none"/>
        </w:rPr>
      </w:pPr>
    </w:p>
    <w:p w14:paraId="1742AF4E">
      <w:pPr>
        <w:autoSpaceDE w:val="0"/>
        <w:autoSpaceDN w:val="0"/>
        <w:spacing w:line="360" w:lineRule="auto"/>
        <w:rPr>
          <w:rFonts w:hint="eastAsia" w:ascii="仿宋" w:hAnsi="仿宋" w:eastAsia="仿宋" w:cs="仿宋"/>
          <w:color w:val="auto"/>
          <w:sz w:val="24"/>
          <w:highlight w:val="none"/>
        </w:rPr>
      </w:pPr>
    </w:p>
    <w:p w14:paraId="7CE53B0F">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726B3D3B">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27877F8">
      <w:pPr>
        <w:pStyle w:val="649"/>
        <w:ind w:firstLine="0"/>
        <w:jc w:val="both"/>
        <w:rPr>
          <w:rFonts w:hint="eastAsia" w:ascii="仿宋" w:hAnsi="仿宋" w:eastAsia="仿宋" w:cs="仿宋"/>
          <w:color w:val="auto"/>
          <w:highlight w:val="none"/>
        </w:rPr>
      </w:pPr>
    </w:p>
    <w:p w14:paraId="7F9EBB88">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八</w:t>
      </w:r>
      <w:r>
        <w:rPr>
          <w:rFonts w:hint="eastAsia" w:ascii="仿宋" w:hAnsi="仿宋" w:eastAsia="仿宋" w:cs="仿宋"/>
          <w:b/>
          <w:bCs/>
          <w:color w:val="auto"/>
          <w:sz w:val="32"/>
          <w:szCs w:val="32"/>
          <w:highlight w:val="none"/>
        </w:rPr>
        <w:t>、技术解决方案</w:t>
      </w:r>
    </w:p>
    <w:p w14:paraId="005720F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2C5FA7E">
      <w:pPr>
        <w:spacing w:line="360" w:lineRule="auto"/>
        <w:jc w:val="center"/>
        <w:rPr>
          <w:rFonts w:hint="eastAsia" w:ascii="仿宋" w:hAnsi="仿宋" w:eastAsia="仿宋" w:cs="仿宋"/>
          <w:color w:val="auto"/>
          <w:sz w:val="24"/>
          <w:highlight w:val="none"/>
        </w:rPr>
      </w:pPr>
    </w:p>
    <w:p w14:paraId="3C806896">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E67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90BE42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7804670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67104FF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551321D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2D84A5C6">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0E56B00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0774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06062FA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4DCA7690">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76B45E7E">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50BCE4B0">
            <w:pPr>
              <w:spacing w:line="360" w:lineRule="auto"/>
              <w:jc w:val="center"/>
              <w:rPr>
                <w:rFonts w:hint="eastAsia" w:ascii="仿宋" w:hAnsi="仿宋" w:eastAsia="仿宋" w:cs="仿宋"/>
                <w:color w:val="auto"/>
                <w:sz w:val="24"/>
                <w:highlight w:val="none"/>
              </w:rPr>
            </w:pPr>
          </w:p>
        </w:tc>
        <w:tc>
          <w:tcPr>
            <w:tcW w:w="1080" w:type="dxa"/>
            <w:vAlign w:val="center"/>
          </w:tcPr>
          <w:p w14:paraId="6238C0FA">
            <w:pPr>
              <w:spacing w:line="360" w:lineRule="auto"/>
              <w:jc w:val="center"/>
              <w:rPr>
                <w:rFonts w:hint="eastAsia" w:ascii="仿宋" w:hAnsi="仿宋" w:eastAsia="仿宋" w:cs="仿宋"/>
                <w:color w:val="auto"/>
                <w:sz w:val="24"/>
                <w:highlight w:val="none"/>
              </w:rPr>
            </w:pPr>
          </w:p>
        </w:tc>
        <w:tc>
          <w:tcPr>
            <w:tcW w:w="1332" w:type="dxa"/>
            <w:vAlign w:val="center"/>
          </w:tcPr>
          <w:p w14:paraId="7AC81F25">
            <w:pPr>
              <w:spacing w:line="360" w:lineRule="auto"/>
              <w:jc w:val="center"/>
              <w:rPr>
                <w:rFonts w:hint="eastAsia" w:ascii="仿宋" w:hAnsi="仿宋" w:eastAsia="仿宋" w:cs="仿宋"/>
                <w:color w:val="auto"/>
                <w:sz w:val="24"/>
                <w:highlight w:val="none"/>
              </w:rPr>
            </w:pPr>
          </w:p>
        </w:tc>
      </w:tr>
      <w:tr w14:paraId="76E3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0D2165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51D562BB">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7CDA7C5A">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2BA99083">
            <w:pPr>
              <w:spacing w:line="360" w:lineRule="auto"/>
              <w:jc w:val="center"/>
              <w:rPr>
                <w:rFonts w:hint="eastAsia" w:ascii="仿宋" w:hAnsi="仿宋" w:eastAsia="仿宋" w:cs="仿宋"/>
                <w:color w:val="auto"/>
                <w:sz w:val="24"/>
                <w:highlight w:val="none"/>
              </w:rPr>
            </w:pPr>
          </w:p>
        </w:tc>
        <w:tc>
          <w:tcPr>
            <w:tcW w:w="1080" w:type="dxa"/>
            <w:vAlign w:val="center"/>
          </w:tcPr>
          <w:p w14:paraId="72BEC9F2">
            <w:pPr>
              <w:spacing w:line="360" w:lineRule="auto"/>
              <w:jc w:val="center"/>
              <w:rPr>
                <w:rFonts w:hint="eastAsia" w:ascii="仿宋" w:hAnsi="仿宋" w:eastAsia="仿宋" w:cs="仿宋"/>
                <w:color w:val="auto"/>
                <w:sz w:val="24"/>
                <w:highlight w:val="none"/>
              </w:rPr>
            </w:pPr>
          </w:p>
        </w:tc>
        <w:tc>
          <w:tcPr>
            <w:tcW w:w="1332" w:type="dxa"/>
            <w:vAlign w:val="center"/>
          </w:tcPr>
          <w:p w14:paraId="5EF39659">
            <w:pPr>
              <w:spacing w:line="360" w:lineRule="auto"/>
              <w:jc w:val="center"/>
              <w:rPr>
                <w:rFonts w:hint="eastAsia" w:ascii="仿宋" w:hAnsi="仿宋" w:eastAsia="仿宋" w:cs="仿宋"/>
                <w:color w:val="auto"/>
                <w:sz w:val="24"/>
                <w:highlight w:val="none"/>
              </w:rPr>
            </w:pPr>
          </w:p>
        </w:tc>
      </w:tr>
      <w:tr w14:paraId="219F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B2D86E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1BF7A933">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3ADAF422">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3FDBFF8F">
            <w:pPr>
              <w:spacing w:line="360" w:lineRule="auto"/>
              <w:jc w:val="center"/>
              <w:rPr>
                <w:rFonts w:hint="eastAsia" w:ascii="仿宋" w:hAnsi="仿宋" w:eastAsia="仿宋" w:cs="仿宋"/>
                <w:color w:val="auto"/>
                <w:sz w:val="24"/>
                <w:highlight w:val="none"/>
              </w:rPr>
            </w:pPr>
          </w:p>
        </w:tc>
        <w:tc>
          <w:tcPr>
            <w:tcW w:w="1080" w:type="dxa"/>
            <w:vAlign w:val="center"/>
          </w:tcPr>
          <w:p w14:paraId="101B8CAB">
            <w:pPr>
              <w:spacing w:line="360" w:lineRule="auto"/>
              <w:jc w:val="center"/>
              <w:rPr>
                <w:rFonts w:hint="eastAsia" w:ascii="仿宋" w:hAnsi="仿宋" w:eastAsia="仿宋" w:cs="仿宋"/>
                <w:color w:val="auto"/>
                <w:sz w:val="24"/>
                <w:highlight w:val="none"/>
              </w:rPr>
            </w:pPr>
          </w:p>
        </w:tc>
        <w:tc>
          <w:tcPr>
            <w:tcW w:w="1332" w:type="dxa"/>
            <w:vAlign w:val="center"/>
          </w:tcPr>
          <w:p w14:paraId="0295398A">
            <w:pPr>
              <w:spacing w:line="360" w:lineRule="auto"/>
              <w:jc w:val="center"/>
              <w:rPr>
                <w:rFonts w:hint="eastAsia" w:ascii="仿宋" w:hAnsi="仿宋" w:eastAsia="仿宋" w:cs="仿宋"/>
                <w:color w:val="auto"/>
                <w:sz w:val="24"/>
                <w:highlight w:val="none"/>
              </w:rPr>
            </w:pPr>
          </w:p>
        </w:tc>
      </w:tr>
      <w:tr w14:paraId="737F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862000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59CEECA1">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38861C86">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3298EB48">
            <w:pPr>
              <w:spacing w:line="360" w:lineRule="auto"/>
              <w:jc w:val="center"/>
              <w:rPr>
                <w:rFonts w:hint="eastAsia" w:ascii="仿宋" w:hAnsi="仿宋" w:eastAsia="仿宋" w:cs="仿宋"/>
                <w:color w:val="auto"/>
                <w:sz w:val="24"/>
                <w:highlight w:val="none"/>
              </w:rPr>
            </w:pPr>
          </w:p>
        </w:tc>
        <w:tc>
          <w:tcPr>
            <w:tcW w:w="1080" w:type="dxa"/>
            <w:vAlign w:val="center"/>
          </w:tcPr>
          <w:p w14:paraId="6692BAFD">
            <w:pPr>
              <w:spacing w:line="360" w:lineRule="auto"/>
              <w:jc w:val="center"/>
              <w:rPr>
                <w:rFonts w:hint="eastAsia" w:ascii="仿宋" w:hAnsi="仿宋" w:eastAsia="仿宋" w:cs="仿宋"/>
                <w:color w:val="auto"/>
                <w:sz w:val="24"/>
                <w:highlight w:val="none"/>
              </w:rPr>
            </w:pPr>
          </w:p>
        </w:tc>
        <w:tc>
          <w:tcPr>
            <w:tcW w:w="1332" w:type="dxa"/>
            <w:vAlign w:val="center"/>
          </w:tcPr>
          <w:p w14:paraId="1DD7DBBB">
            <w:pPr>
              <w:spacing w:line="360" w:lineRule="auto"/>
              <w:jc w:val="center"/>
              <w:rPr>
                <w:rFonts w:hint="eastAsia" w:ascii="仿宋" w:hAnsi="仿宋" w:eastAsia="仿宋" w:cs="仿宋"/>
                <w:color w:val="auto"/>
                <w:sz w:val="24"/>
                <w:highlight w:val="none"/>
              </w:rPr>
            </w:pPr>
          </w:p>
        </w:tc>
      </w:tr>
      <w:tr w14:paraId="0AC0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BAFD0A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04BE4A50">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20D90E71">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2073D548">
            <w:pPr>
              <w:spacing w:line="360" w:lineRule="auto"/>
              <w:jc w:val="center"/>
              <w:rPr>
                <w:rFonts w:hint="eastAsia" w:ascii="仿宋" w:hAnsi="仿宋" w:eastAsia="仿宋" w:cs="仿宋"/>
                <w:color w:val="auto"/>
                <w:sz w:val="24"/>
                <w:highlight w:val="none"/>
              </w:rPr>
            </w:pPr>
          </w:p>
        </w:tc>
        <w:tc>
          <w:tcPr>
            <w:tcW w:w="1080" w:type="dxa"/>
            <w:vAlign w:val="center"/>
          </w:tcPr>
          <w:p w14:paraId="3A232115">
            <w:pPr>
              <w:spacing w:line="360" w:lineRule="auto"/>
              <w:jc w:val="center"/>
              <w:rPr>
                <w:rFonts w:hint="eastAsia" w:ascii="仿宋" w:hAnsi="仿宋" w:eastAsia="仿宋" w:cs="仿宋"/>
                <w:color w:val="auto"/>
                <w:sz w:val="24"/>
                <w:highlight w:val="none"/>
              </w:rPr>
            </w:pPr>
          </w:p>
        </w:tc>
        <w:tc>
          <w:tcPr>
            <w:tcW w:w="1332" w:type="dxa"/>
            <w:vAlign w:val="center"/>
          </w:tcPr>
          <w:p w14:paraId="5E988848">
            <w:pPr>
              <w:spacing w:line="360" w:lineRule="auto"/>
              <w:jc w:val="center"/>
              <w:rPr>
                <w:rFonts w:hint="eastAsia" w:ascii="仿宋" w:hAnsi="仿宋" w:eastAsia="仿宋" w:cs="仿宋"/>
                <w:color w:val="auto"/>
                <w:sz w:val="24"/>
                <w:highlight w:val="none"/>
              </w:rPr>
            </w:pPr>
          </w:p>
        </w:tc>
      </w:tr>
    </w:tbl>
    <w:p w14:paraId="295F963B">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34177EE0">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7F469FC3">
      <w:pPr>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7" o:title=""/>
            <o:lock v:ext="edit" aspectratio="t"/>
            <w10:wrap type="none"/>
            <w10:anchorlock/>
          </v:shape>
          <o:OLEObject Type="Embed" ProgID="Package" ShapeID="_x0000_i1025" DrawAspect="Content" ObjectID="_1468075725" r:id="rId26">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9" o:title=""/>
            <o:lock v:ext="edit" aspectratio="t"/>
            <w10:wrap type="none"/>
            <w10:anchorlock/>
          </v:shape>
          <o:OLEObject Type="Embed" ProgID="Package" ShapeID="_x0000_i1026" DrawAspect="Content" ObjectID="_1468075726" r:id="rId28">
            <o:LockedField>false</o:LockedField>
          </o:OLEObject>
        </w:object>
      </w:r>
    </w:p>
    <w:p w14:paraId="4140210C">
      <w:pPr>
        <w:autoSpaceDE w:val="0"/>
        <w:autoSpaceDN w:val="0"/>
        <w:spacing w:line="360" w:lineRule="auto"/>
        <w:ind w:firstLine="4560" w:firstLineChars="1900"/>
        <w:rPr>
          <w:rFonts w:hint="eastAsia" w:ascii="仿宋" w:hAnsi="仿宋" w:eastAsia="仿宋" w:cs="仿宋"/>
          <w:color w:val="auto"/>
          <w:kern w:val="0"/>
          <w:sz w:val="24"/>
          <w:highlight w:val="none"/>
        </w:rPr>
      </w:pPr>
    </w:p>
    <w:p w14:paraId="69E37E38">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752B1055">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784BE80">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23E957EA">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6CE45119">
      <w:pPr>
        <w:pageBreakBefore/>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九、组织实施方案</w:t>
      </w:r>
    </w:p>
    <w:p w14:paraId="6F6BA54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1309DD81">
      <w:pPr>
        <w:pStyle w:val="81"/>
        <w:rPr>
          <w:rFonts w:hint="eastAsia" w:ascii="仿宋" w:hAnsi="仿宋" w:eastAsia="仿宋" w:cs="仿宋"/>
          <w:color w:val="auto"/>
          <w:highlight w:val="none"/>
        </w:rPr>
      </w:pPr>
    </w:p>
    <w:p w14:paraId="71DC01BA">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CCE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626CAA05">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1735BCAE">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579C94F5">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62D4A46F">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504E319C">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2C0ADC75">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4CE66575">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4194DBBD">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56B4DE88">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1995DE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0D76983B">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04E7123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487A24F2">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16FF656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0007C98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72CBC906">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342C20AF">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70277C50">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1AEE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AEB1E0D">
            <w:pPr>
              <w:spacing w:line="360" w:lineRule="auto"/>
              <w:rPr>
                <w:rFonts w:hint="eastAsia" w:ascii="仿宋" w:hAnsi="仿宋" w:eastAsia="仿宋" w:cs="仿宋"/>
                <w:color w:val="auto"/>
                <w:sz w:val="24"/>
                <w:highlight w:val="none"/>
              </w:rPr>
            </w:pPr>
          </w:p>
        </w:tc>
        <w:tc>
          <w:tcPr>
            <w:tcW w:w="552" w:type="dxa"/>
          </w:tcPr>
          <w:p w14:paraId="1D444C73">
            <w:pPr>
              <w:spacing w:line="360" w:lineRule="auto"/>
              <w:rPr>
                <w:rFonts w:hint="eastAsia" w:ascii="仿宋" w:hAnsi="仿宋" w:eastAsia="仿宋" w:cs="仿宋"/>
                <w:color w:val="auto"/>
                <w:sz w:val="24"/>
                <w:highlight w:val="none"/>
              </w:rPr>
            </w:pPr>
          </w:p>
        </w:tc>
        <w:tc>
          <w:tcPr>
            <w:tcW w:w="552" w:type="dxa"/>
          </w:tcPr>
          <w:p w14:paraId="2E536365">
            <w:pPr>
              <w:spacing w:line="360" w:lineRule="auto"/>
              <w:rPr>
                <w:rFonts w:hint="eastAsia" w:ascii="仿宋" w:hAnsi="仿宋" w:eastAsia="仿宋" w:cs="仿宋"/>
                <w:color w:val="auto"/>
                <w:sz w:val="24"/>
                <w:highlight w:val="none"/>
              </w:rPr>
            </w:pPr>
          </w:p>
        </w:tc>
        <w:tc>
          <w:tcPr>
            <w:tcW w:w="552" w:type="dxa"/>
          </w:tcPr>
          <w:p w14:paraId="4614CDF0">
            <w:pPr>
              <w:spacing w:line="360" w:lineRule="auto"/>
              <w:rPr>
                <w:rFonts w:hint="eastAsia" w:ascii="仿宋" w:hAnsi="仿宋" w:eastAsia="仿宋" w:cs="仿宋"/>
                <w:color w:val="auto"/>
                <w:sz w:val="24"/>
                <w:highlight w:val="none"/>
              </w:rPr>
            </w:pPr>
          </w:p>
        </w:tc>
        <w:tc>
          <w:tcPr>
            <w:tcW w:w="552" w:type="dxa"/>
          </w:tcPr>
          <w:p w14:paraId="4A89A601">
            <w:pPr>
              <w:spacing w:line="360" w:lineRule="auto"/>
              <w:rPr>
                <w:rFonts w:hint="eastAsia" w:ascii="仿宋" w:hAnsi="仿宋" w:eastAsia="仿宋" w:cs="仿宋"/>
                <w:color w:val="auto"/>
                <w:sz w:val="24"/>
                <w:highlight w:val="none"/>
              </w:rPr>
            </w:pPr>
          </w:p>
        </w:tc>
        <w:tc>
          <w:tcPr>
            <w:tcW w:w="552" w:type="dxa"/>
          </w:tcPr>
          <w:p w14:paraId="420680B7">
            <w:pPr>
              <w:spacing w:line="360" w:lineRule="auto"/>
              <w:rPr>
                <w:rFonts w:hint="eastAsia" w:ascii="仿宋" w:hAnsi="仿宋" w:eastAsia="仿宋" w:cs="仿宋"/>
                <w:color w:val="auto"/>
                <w:sz w:val="24"/>
                <w:highlight w:val="none"/>
              </w:rPr>
            </w:pPr>
          </w:p>
        </w:tc>
        <w:tc>
          <w:tcPr>
            <w:tcW w:w="552" w:type="dxa"/>
          </w:tcPr>
          <w:p w14:paraId="7AF9F9C8">
            <w:pPr>
              <w:spacing w:line="360" w:lineRule="auto"/>
              <w:rPr>
                <w:rFonts w:hint="eastAsia" w:ascii="仿宋" w:hAnsi="仿宋" w:eastAsia="仿宋" w:cs="仿宋"/>
                <w:color w:val="auto"/>
                <w:sz w:val="24"/>
                <w:highlight w:val="none"/>
              </w:rPr>
            </w:pPr>
          </w:p>
        </w:tc>
        <w:tc>
          <w:tcPr>
            <w:tcW w:w="553" w:type="dxa"/>
          </w:tcPr>
          <w:p w14:paraId="5BE142A7">
            <w:pPr>
              <w:spacing w:line="360" w:lineRule="auto"/>
              <w:rPr>
                <w:rFonts w:hint="eastAsia" w:ascii="仿宋" w:hAnsi="仿宋" w:eastAsia="仿宋" w:cs="仿宋"/>
                <w:color w:val="auto"/>
                <w:sz w:val="24"/>
                <w:highlight w:val="none"/>
              </w:rPr>
            </w:pPr>
          </w:p>
        </w:tc>
        <w:tc>
          <w:tcPr>
            <w:tcW w:w="553" w:type="dxa"/>
          </w:tcPr>
          <w:p w14:paraId="1CCA36C1">
            <w:pPr>
              <w:spacing w:line="360" w:lineRule="auto"/>
              <w:rPr>
                <w:rFonts w:hint="eastAsia" w:ascii="仿宋" w:hAnsi="仿宋" w:eastAsia="仿宋" w:cs="仿宋"/>
                <w:color w:val="auto"/>
                <w:sz w:val="24"/>
                <w:highlight w:val="none"/>
              </w:rPr>
            </w:pPr>
          </w:p>
        </w:tc>
        <w:tc>
          <w:tcPr>
            <w:tcW w:w="553" w:type="dxa"/>
          </w:tcPr>
          <w:p w14:paraId="64010873">
            <w:pPr>
              <w:spacing w:line="360" w:lineRule="auto"/>
              <w:rPr>
                <w:rFonts w:hint="eastAsia" w:ascii="仿宋" w:hAnsi="仿宋" w:eastAsia="仿宋" w:cs="仿宋"/>
                <w:color w:val="auto"/>
                <w:sz w:val="24"/>
                <w:highlight w:val="none"/>
              </w:rPr>
            </w:pPr>
          </w:p>
        </w:tc>
        <w:tc>
          <w:tcPr>
            <w:tcW w:w="553" w:type="dxa"/>
          </w:tcPr>
          <w:p w14:paraId="54EA1C19">
            <w:pPr>
              <w:spacing w:line="360" w:lineRule="auto"/>
              <w:rPr>
                <w:rFonts w:hint="eastAsia" w:ascii="仿宋" w:hAnsi="仿宋" w:eastAsia="仿宋" w:cs="仿宋"/>
                <w:color w:val="auto"/>
                <w:sz w:val="24"/>
                <w:highlight w:val="none"/>
              </w:rPr>
            </w:pPr>
          </w:p>
        </w:tc>
        <w:tc>
          <w:tcPr>
            <w:tcW w:w="553" w:type="dxa"/>
          </w:tcPr>
          <w:p w14:paraId="42174F1B">
            <w:pPr>
              <w:spacing w:line="360" w:lineRule="auto"/>
              <w:rPr>
                <w:rFonts w:hint="eastAsia" w:ascii="仿宋" w:hAnsi="仿宋" w:eastAsia="仿宋" w:cs="仿宋"/>
                <w:color w:val="auto"/>
                <w:sz w:val="24"/>
                <w:highlight w:val="none"/>
              </w:rPr>
            </w:pPr>
          </w:p>
        </w:tc>
        <w:tc>
          <w:tcPr>
            <w:tcW w:w="553" w:type="dxa"/>
          </w:tcPr>
          <w:p w14:paraId="41B0970E">
            <w:pPr>
              <w:spacing w:line="360" w:lineRule="auto"/>
              <w:rPr>
                <w:rFonts w:hint="eastAsia" w:ascii="仿宋" w:hAnsi="仿宋" w:eastAsia="仿宋" w:cs="仿宋"/>
                <w:color w:val="auto"/>
                <w:sz w:val="24"/>
                <w:highlight w:val="none"/>
              </w:rPr>
            </w:pPr>
          </w:p>
        </w:tc>
        <w:tc>
          <w:tcPr>
            <w:tcW w:w="553" w:type="dxa"/>
          </w:tcPr>
          <w:p w14:paraId="3660031C">
            <w:pPr>
              <w:spacing w:line="360" w:lineRule="auto"/>
              <w:rPr>
                <w:rFonts w:hint="eastAsia" w:ascii="仿宋" w:hAnsi="仿宋" w:eastAsia="仿宋" w:cs="仿宋"/>
                <w:color w:val="auto"/>
                <w:sz w:val="24"/>
                <w:highlight w:val="none"/>
              </w:rPr>
            </w:pPr>
          </w:p>
        </w:tc>
        <w:tc>
          <w:tcPr>
            <w:tcW w:w="553" w:type="dxa"/>
          </w:tcPr>
          <w:p w14:paraId="3259AC79">
            <w:pPr>
              <w:spacing w:line="360" w:lineRule="auto"/>
              <w:rPr>
                <w:rFonts w:hint="eastAsia" w:ascii="仿宋" w:hAnsi="仿宋" w:eastAsia="仿宋" w:cs="仿宋"/>
                <w:color w:val="auto"/>
                <w:sz w:val="24"/>
                <w:highlight w:val="none"/>
              </w:rPr>
            </w:pPr>
          </w:p>
        </w:tc>
        <w:tc>
          <w:tcPr>
            <w:tcW w:w="553" w:type="dxa"/>
          </w:tcPr>
          <w:p w14:paraId="66D198D3">
            <w:pPr>
              <w:spacing w:line="360" w:lineRule="auto"/>
              <w:rPr>
                <w:rFonts w:hint="eastAsia" w:ascii="仿宋" w:hAnsi="仿宋" w:eastAsia="仿宋" w:cs="仿宋"/>
                <w:color w:val="auto"/>
                <w:sz w:val="24"/>
                <w:highlight w:val="none"/>
              </w:rPr>
            </w:pPr>
          </w:p>
        </w:tc>
        <w:tc>
          <w:tcPr>
            <w:tcW w:w="553" w:type="dxa"/>
          </w:tcPr>
          <w:p w14:paraId="468E89C3">
            <w:pPr>
              <w:spacing w:line="360" w:lineRule="auto"/>
              <w:rPr>
                <w:rFonts w:hint="eastAsia" w:ascii="仿宋" w:hAnsi="仿宋" w:eastAsia="仿宋" w:cs="仿宋"/>
                <w:color w:val="auto"/>
                <w:sz w:val="24"/>
                <w:highlight w:val="none"/>
              </w:rPr>
            </w:pPr>
          </w:p>
        </w:tc>
      </w:tr>
      <w:tr w14:paraId="3409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6B4AEBC">
            <w:pPr>
              <w:spacing w:line="360" w:lineRule="auto"/>
              <w:rPr>
                <w:rFonts w:hint="eastAsia" w:ascii="仿宋" w:hAnsi="仿宋" w:eastAsia="仿宋" w:cs="仿宋"/>
                <w:color w:val="auto"/>
                <w:sz w:val="24"/>
                <w:highlight w:val="none"/>
              </w:rPr>
            </w:pPr>
          </w:p>
        </w:tc>
        <w:tc>
          <w:tcPr>
            <w:tcW w:w="552" w:type="dxa"/>
          </w:tcPr>
          <w:p w14:paraId="619181AB">
            <w:pPr>
              <w:spacing w:line="360" w:lineRule="auto"/>
              <w:rPr>
                <w:rFonts w:hint="eastAsia" w:ascii="仿宋" w:hAnsi="仿宋" w:eastAsia="仿宋" w:cs="仿宋"/>
                <w:color w:val="auto"/>
                <w:sz w:val="24"/>
                <w:highlight w:val="none"/>
              </w:rPr>
            </w:pPr>
          </w:p>
        </w:tc>
        <w:tc>
          <w:tcPr>
            <w:tcW w:w="552" w:type="dxa"/>
          </w:tcPr>
          <w:p w14:paraId="580E066F">
            <w:pPr>
              <w:spacing w:line="360" w:lineRule="auto"/>
              <w:rPr>
                <w:rFonts w:hint="eastAsia" w:ascii="仿宋" w:hAnsi="仿宋" w:eastAsia="仿宋" w:cs="仿宋"/>
                <w:color w:val="auto"/>
                <w:sz w:val="24"/>
                <w:highlight w:val="none"/>
              </w:rPr>
            </w:pPr>
          </w:p>
        </w:tc>
        <w:tc>
          <w:tcPr>
            <w:tcW w:w="552" w:type="dxa"/>
          </w:tcPr>
          <w:p w14:paraId="680B30B9">
            <w:pPr>
              <w:spacing w:line="360" w:lineRule="auto"/>
              <w:rPr>
                <w:rFonts w:hint="eastAsia" w:ascii="仿宋" w:hAnsi="仿宋" w:eastAsia="仿宋" w:cs="仿宋"/>
                <w:color w:val="auto"/>
                <w:sz w:val="24"/>
                <w:highlight w:val="none"/>
              </w:rPr>
            </w:pPr>
          </w:p>
        </w:tc>
        <w:tc>
          <w:tcPr>
            <w:tcW w:w="552" w:type="dxa"/>
          </w:tcPr>
          <w:p w14:paraId="68FBC8E2">
            <w:pPr>
              <w:spacing w:line="360" w:lineRule="auto"/>
              <w:rPr>
                <w:rFonts w:hint="eastAsia" w:ascii="仿宋" w:hAnsi="仿宋" w:eastAsia="仿宋" w:cs="仿宋"/>
                <w:color w:val="auto"/>
                <w:sz w:val="24"/>
                <w:highlight w:val="none"/>
              </w:rPr>
            </w:pPr>
          </w:p>
        </w:tc>
        <w:tc>
          <w:tcPr>
            <w:tcW w:w="552" w:type="dxa"/>
          </w:tcPr>
          <w:p w14:paraId="5C39A7D7">
            <w:pPr>
              <w:spacing w:line="360" w:lineRule="auto"/>
              <w:rPr>
                <w:rFonts w:hint="eastAsia" w:ascii="仿宋" w:hAnsi="仿宋" w:eastAsia="仿宋" w:cs="仿宋"/>
                <w:color w:val="auto"/>
                <w:sz w:val="24"/>
                <w:highlight w:val="none"/>
              </w:rPr>
            </w:pPr>
          </w:p>
        </w:tc>
        <w:tc>
          <w:tcPr>
            <w:tcW w:w="552" w:type="dxa"/>
          </w:tcPr>
          <w:p w14:paraId="2054A06D">
            <w:pPr>
              <w:spacing w:line="360" w:lineRule="auto"/>
              <w:rPr>
                <w:rFonts w:hint="eastAsia" w:ascii="仿宋" w:hAnsi="仿宋" w:eastAsia="仿宋" w:cs="仿宋"/>
                <w:color w:val="auto"/>
                <w:sz w:val="24"/>
                <w:highlight w:val="none"/>
              </w:rPr>
            </w:pPr>
          </w:p>
        </w:tc>
        <w:tc>
          <w:tcPr>
            <w:tcW w:w="553" w:type="dxa"/>
          </w:tcPr>
          <w:p w14:paraId="189E37B9">
            <w:pPr>
              <w:spacing w:line="360" w:lineRule="auto"/>
              <w:rPr>
                <w:rFonts w:hint="eastAsia" w:ascii="仿宋" w:hAnsi="仿宋" w:eastAsia="仿宋" w:cs="仿宋"/>
                <w:color w:val="auto"/>
                <w:sz w:val="24"/>
                <w:highlight w:val="none"/>
              </w:rPr>
            </w:pPr>
          </w:p>
        </w:tc>
        <w:tc>
          <w:tcPr>
            <w:tcW w:w="553" w:type="dxa"/>
          </w:tcPr>
          <w:p w14:paraId="44342535">
            <w:pPr>
              <w:spacing w:line="360" w:lineRule="auto"/>
              <w:rPr>
                <w:rFonts w:hint="eastAsia" w:ascii="仿宋" w:hAnsi="仿宋" w:eastAsia="仿宋" w:cs="仿宋"/>
                <w:color w:val="auto"/>
                <w:sz w:val="24"/>
                <w:highlight w:val="none"/>
              </w:rPr>
            </w:pPr>
          </w:p>
        </w:tc>
        <w:tc>
          <w:tcPr>
            <w:tcW w:w="553" w:type="dxa"/>
          </w:tcPr>
          <w:p w14:paraId="48A1FFAF">
            <w:pPr>
              <w:spacing w:line="360" w:lineRule="auto"/>
              <w:rPr>
                <w:rFonts w:hint="eastAsia" w:ascii="仿宋" w:hAnsi="仿宋" w:eastAsia="仿宋" w:cs="仿宋"/>
                <w:color w:val="auto"/>
                <w:sz w:val="24"/>
                <w:highlight w:val="none"/>
              </w:rPr>
            </w:pPr>
          </w:p>
        </w:tc>
        <w:tc>
          <w:tcPr>
            <w:tcW w:w="553" w:type="dxa"/>
          </w:tcPr>
          <w:p w14:paraId="586F24EF">
            <w:pPr>
              <w:spacing w:line="360" w:lineRule="auto"/>
              <w:rPr>
                <w:rFonts w:hint="eastAsia" w:ascii="仿宋" w:hAnsi="仿宋" w:eastAsia="仿宋" w:cs="仿宋"/>
                <w:color w:val="auto"/>
                <w:sz w:val="24"/>
                <w:highlight w:val="none"/>
              </w:rPr>
            </w:pPr>
          </w:p>
        </w:tc>
        <w:tc>
          <w:tcPr>
            <w:tcW w:w="553" w:type="dxa"/>
          </w:tcPr>
          <w:p w14:paraId="3820DAD0">
            <w:pPr>
              <w:spacing w:line="360" w:lineRule="auto"/>
              <w:rPr>
                <w:rFonts w:hint="eastAsia" w:ascii="仿宋" w:hAnsi="仿宋" w:eastAsia="仿宋" w:cs="仿宋"/>
                <w:color w:val="auto"/>
                <w:sz w:val="24"/>
                <w:highlight w:val="none"/>
              </w:rPr>
            </w:pPr>
          </w:p>
        </w:tc>
        <w:tc>
          <w:tcPr>
            <w:tcW w:w="553" w:type="dxa"/>
          </w:tcPr>
          <w:p w14:paraId="1382993F">
            <w:pPr>
              <w:spacing w:line="360" w:lineRule="auto"/>
              <w:rPr>
                <w:rFonts w:hint="eastAsia" w:ascii="仿宋" w:hAnsi="仿宋" w:eastAsia="仿宋" w:cs="仿宋"/>
                <w:color w:val="auto"/>
                <w:sz w:val="24"/>
                <w:highlight w:val="none"/>
              </w:rPr>
            </w:pPr>
          </w:p>
        </w:tc>
        <w:tc>
          <w:tcPr>
            <w:tcW w:w="553" w:type="dxa"/>
          </w:tcPr>
          <w:p w14:paraId="18B00695">
            <w:pPr>
              <w:spacing w:line="360" w:lineRule="auto"/>
              <w:rPr>
                <w:rFonts w:hint="eastAsia" w:ascii="仿宋" w:hAnsi="仿宋" w:eastAsia="仿宋" w:cs="仿宋"/>
                <w:color w:val="auto"/>
                <w:sz w:val="24"/>
                <w:highlight w:val="none"/>
              </w:rPr>
            </w:pPr>
          </w:p>
        </w:tc>
        <w:tc>
          <w:tcPr>
            <w:tcW w:w="553" w:type="dxa"/>
          </w:tcPr>
          <w:p w14:paraId="5A6EFA7B">
            <w:pPr>
              <w:spacing w:line="360" w:lineRule="auto"/>
              <w:rPr>
                <w:rFonts w:hint="eastAsia" w:ascii="仿宋" w:hAnsi="仿宋" w:eastAsia="仿宋" w:cs="仿宋"/>
                <w:color w:val="auto"/>
                <w:sz w:val="24"/>
                <w:highlight w:val="none"/>
              </w:rPr>
            </w:pPr>
          </w:p>
        </w:tc>
        <w:tc>
          <w:tcPr>
            <w:tcW w:w="553" w:type="dxa"/>
          </w:tcPr>
          <w:p w14:paraId="731CE871">
            <w:pPr>
              <w:spacing w:line="360" w:lineRule="auto"/>
              <w:rPr>
                <w:rFonts w:hint="eastAsia" w:ascii="仿宋" w:hAnsi="仿宋" w:eastAsia="仿宋" w:cs="仿宋"/>
                <w:color w:val="auto"/>
                <w:sz w:val="24"/>
                <w:highlight w:val="none"/>
              </w:rPr>
            </w:pPr>
          </w:p>
        </w:tc>
        <w:tc>
          <w:tcPr>
            <w:tcW w:w="553" w:type="dxa"/>
          </w:tcPr>
          <w:p w14:paraId="48F2E6DE">
            <w:pPr>
              <w:spacing w:line="360" w:lineRule="auto"/>
              <w:rPr>
                <w:rFonts w:hint="eastAsia" w:ascii="仿宋" w:hAnsi="仿宋" w:eastAsia="仿宋" w:cs="仿宋"/>
                <w:color w:val="auto"/>
                <w:sz w:val="24"/>
                <w:highlight w:val="none"/>
              </w:rPr>
            </w:pPr>
          </w:p>
        </w:tc>
      </w:tr>
      <w:tr w14:paraId="7180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27F1F76">
            <w:pPr>
              <w:spacing w:line="360" w:lineRule="auto"/>
              <w:rPr>
                <w:rFonts w:hint="eastAsia" w:ascii="仿宋" w:hAnsi="仿宋" w:eastAsia="仿宋" w:cs="仿宋"/>
                <w:color w:val="auto"/>
                <w:sz w:val="24"/>
                <w:highlight w:val="none"/>
              </w:rPr>
            </w:pPr>
          </w:p>
        </w:tc>
        <w:tc>
          <w:tcPr>
            <w:tcW w:w="552" w:type="dxa"/>
          </w:tcPr>
          <w:p w14:paraId="56DD05A3">
            <w:pPr>
              <w:spacing w:line="360" w:lineRule="auto"/>
              <w:rPr>
                <w:rFonts w:hint="eastAsia" w:ascii="仿宋" w:hAnsi="仿宋" w:eastAsia="仿宋" w:cs="仿宋"/>
                <w:color w:val="auto"/>
                <w:sz w:val="24"/>
                <w:highlight w:val="none"/>
              </w:rPr>
            </w:pPr>
          </w:p>
        </w:tc>
        <w:tc>
          <w:tcPr>
            <w:tcW w:w="552" w:type="dxa"/>
          </w:tcPr>
          <w:p w14:paraId="0556A0EF">
            <w:pPr>
              <w:spacing w:line="360" w:lineRule="auto"/>
              <w:rPr>
                <w:rFonts w:hint="eastAsia" w:ascii="仿宋" w:hAnsi="仿宋" w:eastAsia="仿宋" w:cs="仿宋"/>
                <w:color w:val="auto"/>
                <w:sz w:val="24"/>
                <w:highlight w:val="none"/>
              </w:rPr>
            </w:pPr>
          </w:p>
        </w:tc>
        <w:tc>
          <w:tcPr>
            <w:tcW w:w="552" w:type="dxa"/>
          </w:tcPr>
          <w:p w14:paraId="62BA6299">
            <w:pPr>
              <w:spacing w:line="360" w:lineRule="auto"/>
              <w:rPr>
                <w:rFonts w:hint="eastAsia" w:ascii="仿宋" w:hAnsi="仿宋" w:eastAsia="仿宋" w:cs="仿宋"/>
                <w:color w:val="auto"/>
                <w:sz w:val="24"/>
                <w:highlight w:val="none"/>
              </w:rPr>
            </w:pPr>
          </w:p>
        </w:tc>
        <w:tc>
          <w:tcPr>
            <w:tcW w:w="552" w:type="dxa"/>
          </w:tcPr>
          <w:p w14:paraId="316DF772">
            <w:pPr>
              <w:spacing w:line="360" w:lineRule="auto"/>
              <w:rPr>
                <w:rFonts w:hint="eastAsia" w:ascii="仿宋" w:hAnsi="仿宋" w:eastAsia="仿宋" w:cs="仿宋"/>
                <w:color w:val="auto"/>
                <w:sz w:val="24"/>
                <w:highlight w:val="none"/>
              </w:rPr>
            </w:pPr>
          </w:p>
        </w:tc>
        <w:tc>
          <w:tcPr>
            <w:tcW w:w="552" w:type="dxa"/>
          </w:tcPr>
          <w:p w14:paraId="10E95746">
            <w:pPr>
              <w:spacing w:line="360" w:lineRule="auto"/>
              <w:rPr>
                <w:rFonts w:hint="eastAsia" w:ascii="仿宋" w:hAnsi="仿宋" w:eastAsia="仿宋" w:cs="仿宋"/>
                <w:color w:val="auto"/>
                <w:sz w:val="24"/>
                <w:highlight w:val="none"/>
              </w:rPr>
            </w:pPr>
          </w:p>
        </w:tc>
        <w:tc>
          <w:tcPr>
            <w:tcW w:w="552" w:type="dxa"/>
          </w:tcPr>
          <w:p w14:paraId="7C33951D">
            <w:pPr>
              <w:spacing w:line="360" w:lineRule="auto"/>
              <w:rPr>
                <w:rFonts w:hint="eastAsia" w:ascii="仿宋" w:hAnsi="仿宋" w:eastAsia="仿宋" w:cs="仿宋"/>
                <w:color w:val="auto"/>
                <w:sz w:val="24"/>
                <w:highlight w:val="none"/>
              </w:rPr>
            </w:pPr>
          </w:p>
        </w:tc>
        <w:tc>
          <w:tcPr>
            <w:tcW w:w="553" w:type="dxa"/>
          </w:tcPr>
          <w:p w14:paraId="180EA9E8">
            <w:pPr>
              <w:spacing w:line="360" w:lineRule="auto"/>
              <w:rPr>
                <w:rFonts w:hint="eastAsia" w:ascii="仿宋" w:hAnsi="仿宋" w:eastAsia="仿宋" w:cs="仿宋"/>
                <w:color w:val="auto"/>
                <w:sz w:val="24"/>
                <w:highlight w:val="none"/>
              </w:rPr>
            </w:pPr>
          </w:p>
        </w:tc>
        <w:tc>
          <w:tcPr>
            <w:tcW w:w="553" w:type="dxa"/>
          </w:tcPr>
          <w:p w14:paraId="533E2F18">
            <w:pPr>
              <w:spacing w:line="360" w:lineRule="auto"/>
              <w:rPr>
                <w:rFonts w:hint="eastAsia" w:ascii="仿宋" w:hAnsi="仿宋" w:eastAsia="仿宋" w:cs="仿宋"/>
                <w:color w:val="auto"/>
                <w:sz w:val="24"/>
                <w:highlight w:val="none"/>
              </w:rPr>
            </w:pPr>
          </w:p>
        </w:tc>
        <w:tc>
          <w:tcPr>
            <w:tcW w:w="553" w:type="dxa"/>
          </w:tcPr>
          <w:p w14:paraId="4A0588F4">
            <w:pPr>
              <w:spacing w:line="360" w:lineRule="auto"/>
              <w:rPr>
                <w:rFonts w:hint="eastAsia" w:ascii="仿宋" w:hAnsi="仿宋" w:eastAsia="仿宋" w:cs="仿宋"/>
                <w:color w:val="auto"/>
                <w:sz w:val="24"/>
                <w:highlight w:val="none"/>
              </w:rPr>
            </w:pPr>
          </w:p>
        </w:tc>
        <w:tc>
          <w:tcPr>
            <w:tcW w:w="553" w:type="dxa"/>
          </w:tcPr>
          <w:p w14:paraId="53D9A0B4">
            <w:pPr>
              <w:spacing w:line="360" w:lineRule="auto"/>
              <w:rPr>
                <w:rFonts w:hint="eastAsia" w:ascii="仿宋" w:hAnsi="仿宋" w:eastAsia="仿宋" w:cs="仿宋"/>
                <w:color w:val="auto"/>
                <w:sz w:val="24"/>
                <w:highlight w:val="none"/>
              </w:rPr>
            </w:pPr>
          </w:p>
        </w:tc>
        <w:tc>
          <w:tcPr>
            <w:tcW w:w="553" w:type="dxa"/>
          </w:tcPr>
          <w:p w14:paraId="7A038006">
            <w:pPr>
              <w:spacing w:line="360" w:lineRule="auto"/>
              <w:rPr>
                <w:rFonts w:hint="eastAsia" w:ascii="仿宋" w:hAnsi="仿宋" w:eastAsia="仿宋" w:cs="仿宋"/>
                <w:color w:val="auto"/>
                <w:sz w:val="24"/>
                <w:highlight w:val="none"/>
              </w:rPr>
            </w:pPr>
          </w:p>
        </w:tc>
        <w:tc>
          <w:tcPr>
            <w:tcW w:w="553" w:type="dxa"/>
          </w:tcPr>
          <w:p w14:paraId="49083745">
            <w:pPr>
              <w:spacing w:line="360" w:lineRule="auto"/>
              <w:rPr>
                <w:rFonts w:hint="eastAsia" w:ascii="仿宋" w:hAnsi="仿宋" w:eastAsia="仿宋" w:cs="仿宋"/>
                <w:color w:val="auto"/>
                <w:sz w:val="24"/>
                <w:highlight w:val="none"/>
              </w:rPr>
            </w:pPr>
          </w:p>
        </w:tc>
        <w:tc>
          <w:tcPr>
            <w:tcW w:w="553" w:type="dxa"/>
          </w:tcPr>
          <w:p w14:paraId="56BDFF56">
            <w:pPr>
              <w:spacing w:line="360" w:lineRule="auto"/>
              <w:rPr>
                <w:rFonts w:hint="eastAsia" w:ascii="仿宋" w:hAnsi="仿宋" w:eastAsia="仿宋" w:cs="仿宋"/>
                <w:color w:val="auto"/>
                <w:sz w:val="24"/>
                <w:highlight w:val="none"/>
              </w:rPr>
            </w:pPr>
          </w:p>
        </w:tc>
        <w:tc>
          <w:tcPr>
            <w:tcW w:w="553" w:type="dxa"/>
          </w:tcPr>
          <w:p w14:paraId="097FA8BA">
            <w:pPr>
              <w:spacing w:line="360" w:lineRule="auto"/>
              <w:rPr>
                <w:rFonts w:hint="eastAsia" w:ascii="仿宋" w:hAnsi="仿宋" w:eastAsia="仿宋" w:cs="仿宋"/>
                <w:color w:val="auto"/>
                <w:sz w:val="24"/>
                <w:highlight w:val="none"/>
              </w:rPr>
            </w:pPr>
          </w:p>
        </w:tc>
        <w:tc>
          <w:tcPr>
            <w:tcW w:w="553" w:type="dxa"/>
          </w:tcPr>
          <w:p w14:paraId="6FC3CD13">
            <w:pPr>
              <w:spacing w:line="360" w:lineRule="auto"/>
              <w:rPr>
                <w:rFonts w:hint="eastAsia" w:ascii="仿宋" w:hAnsi="仿宋" w:eastAsia="仿宋" w:cs="仿宋"/>
                <w:color w:val="auto"/>
                <w:sz w:val="24"/>
                <w:highlight w:val="none"/>
              </w:rPr>
            </w:pPr>
          </w:p>
        </w:tc>
        <w:tc>
          <w:tcPr>
            <w:tcW w:w="553" w:type="dxa"/>
          </w:tcPr>
          <w:p w14:paraId="2C38485F">
            <w:pPr>
              <w:spacing w:line="360" w:lineRule="auto"/>
              <w:rPr>
                <w:rFonts w:hint="eastAsia" w:ascii="仿宋" w:hAnsi="仿宋" w:eastAsia="仿宋" w:cs="仿宋"/>
                <w:color w:val="auto"/>
                <w:sz w:val="24"/>
                <w:highlight w:val="none"/>
              </w:rPr>
            </w:pPr>
          </w:p>
        </w:tc>
      </w:tr>
    </w:tbl>
    <w:p w14:paraId="6E40016A">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4E2A749C">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00AD1A2">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0B58182">
      <w:pPr>
        <w:spacing w:line="360" w:lineRule="auto"/>
        <w:rPr>
          <w:rFonts w:hint="eastAsia" w:ascii="仿宋" w:hAnsi="仿宋" w:eastAsia="仿宋" w:cs="仿宋"/>
          <w:color w:val="auto"/>
          <w:kern w:val="0"/>
          <w:sz w:val="24"/>
          <w:highlight w:val="none"/>
        </w:rPr>
      </w:pPr>
    </w:p>
    <w:p w14:paraId="0AA424CF">
      <w:pPr>
        <w:spacing w:line="360" w:lineRule="auto"/>
        <w:jc w:val="center"/>
        <w:rPr>
          <w:rFonts w:hint="eastAsia" w:ascii="仿宋" w:hAnsi="仿宋" w:eastAsia="仿宋" w:cs="仿宋"/>
          <w:b/>
          <w:bCs/>
          <w:color w:val="auto"/>
          <w:sz w:val="32"/>
          <w:szCs w:val="32"/>
          <w:highlight w:val="none"/>
        </w:rPr>
      </w:pPr>
    </w:p>
    <w:p w14:paraId="18742F70">
      <w:pPr>
        <w:spacing w:line="360" w:lineRule="auto"/>
        <w:rPr>
          <w:rFonts w:hint="eastAsia" w:ascii="仿宋" w:hAnsi="仿宋" w:eastAsia="仿宋" w:cs="仿宋"/>
          <w:b/>
          <w:bCs/>
          <w:color w:val="auto"/>
          <w:sz w:val="32"/>
          <w:szCs w:val="32"/>
          <w:highlight w:val="none"/>
        </w:rPr>
      </w:pPr>
    </w:p>
    <w:p w14:paraId="42E490EE">
      <w:pPr>
        <w:spacing w:line="360" w:lineRule="auto"/>
        <w:rPr>
          <w:rFonts w:hint="eastAsia" w:ascii="仿宋" w:hAnsi="仿宋" w:eastAsia="仿宋" w:cs="仿宋"/>
          <w:b/>
          <w:bCs/>
          <w:color w:val="auto"/>
          <w:sz w:val="32"/>
          <w:szCs w:val="32"/>
          <w:highlight w:val="none"/>
        </w:rPr>
      </w:pPr>
    </w:p>
    <w:p w14:paraId="439852CA">
      <w:pPr>
        <w:spacing w:line="360" w:lineRule="auto"/>
        <w:rPr>
          <w:rFonts w:hint="eastAsia" w:ascii="仿宋" w:hAnsi="仿宋" w:eastAsia="仿宋" w:cs="仿宋"/>
          <w:b/>
          <w:bCs/>
          <w:color w:val="auto"/>
          <w:sz w:val="32"/>
          <w:szCs w:val="32"/>
          <w:highlight w:val="none"/>
        </w:rPr>
      </w:pPr>
    </w:p>
    <w:p w14:paraId="05EC2D57">
      <w:pPr>
        <w:spacing w:line="360" w:lineRule="auto"/>
        <w:rPr>
          <w:rFonts w:hint="eastAsia" w:ascii="仿宋" w:hAnsi="仿宋" w:eastAsia="仿宋" w:cs="仿宋"/>
          <w:b/>
          <w:bCs/>
          <w:color w:val="auto"/>
          <w:sz w:val="32"/>
          <w:szCs w:val="32"/>
          <w:highlight w:val="none"/>
        </w:rPr>
      </w:pPr>
    </w:p>
    <w:p w14:paraId="65E40BDB">
      <w:pPr>
        <w:spacing w:line="360" w:lineRule="auto"/>
        <w:rPr>
          <w:rFonts w:hint="eastAsia" w:ascii="仿宋" w:hAnsi="仿宋" w:eastAsia="仿宋" w:cs="仿宋"/>
          <w:b/>
          <w:bCs/>
          <w:color w:val="auto"/>
          <w:sz w:val="32"/>
          <w:szCs w:val="32"/>
          <w:highlight w:val="none"/>
        </w:rPr>
      </w:pPr>
    </w:p>
    <w:p w14:paraId="7276285D">
      <w:pPr>
        <w:spacing w:line="360" w:lineRule="auto"/>
        <w:rPr>
          <w:rFonts w:hint="eastAsia" w:ascii="仿宋" w:hAnsi="仿宋" w:eastAsia="仿宋" w:cs="仿宋"/>
          <w:b/>
          <w:bCs/>
          <w:color w:val="auto"/>
          <w:sz w:val="32"/>
          <w:szCs w:val="32"/>
          <w:highlight w:val="none"/>
        </w:rPr>
      </w:pPr>
    </w:p>
    <w:p w14:paraId="7B274A3E">
      <w:pPr>
        <w:spacing w:line="360" w:lineRule="auto"/>
        <w:rPr>
          <w:rFonts w:hint="eastAsia" w:ascii="仿宋" w:hAnsi="仿宋" w:eastAsia="仿宋" w:cs="仿宋"/>
          <w:b/>
          <w:bCs/>
          <w:color w:val="auto"/>
          <w:sz w:val="32"/>
          <w:szCs w:val="32"/>
          <w:highlight w:val="none"/>
        </w:rPr>
      </w:pPr>
    </w:p>
    <w:p w14:paraId="67C26B73">
      <w:pPr>
        <w:spacing w:line="360" w:lineRule="auto"/>
        <w:rPr>
          <w:rFonts w:hint="eastAsia" w:ascii="仿宋" w:hAnsi="仿宋" w:eastAsia="仿宋" w:cs="仿宋"/>
          <w:b/>
          <w:bCs/>
          <w:color w:val="auto"/>
          <w:sz w:val="32"/>
          <w:szCs w:val="32"/>
          <w:highlight w:val="none"/>
        </w:rPr>
      </w:pPr>
    </w:p>
    <w:p w14:paraId="31A649B1">
      <w:pPr>
        <w:spacing w:line="360" w:lineRule="auto"/>
        <w:rPr>
          <w:rFonts w:hint="eastAsia" w:ascii="仿宋" w:hAnsi="仿宋" w:eastAsia="仿宋" w:cs="仿宋"/>
          <w:b/>
          <w:bCs/>
          <w:color w:val="auto"/>
          <w:sz w:val="32"/>
          <w:szCs w:val="32"/>
          <w:highlight w:val="none"/>
        </w:rPr>
      </w:pPr>
    </w:p>
    <w:p w14:paraId="2D495BA4">
      <w:pPr>
        <w:spacing w:line="360" w:lineRule="auto"/>
        <w:rPr>
          <w:rFonts w:hint="eastAsia" w:ascii="仿宋" w:hAnsi="仿宋" w:eastAsia="仿宋" w:cs="仿宋"/>
          <w:b/>
          <w:bCs/>
          <w:color w:val="auto"/>
          <w:sz w:val="32"/>
          <w:szCs w:val="32"/>
          <w:highlight w:val="none"/>
        </w:rPr>
      </w:pPr>
    </w:p>
    <w:p w14:paraId="687A07D4">
      <w:pPr>
        <w:spacing w:line="360" w:lineRule="auto"/>
        <w:rPr>
          <w:rFonts w:hint="eastAsia" w:ascii="仿宋" w:hAnsi="仿宋" w:eastAsia="仿宋" w:cs="仿宋"/>
          <w:b/>
          <w:bCs/>
          <w:color w:val="auto"/>
          <w:sz w:val="32"/>
          <w:szCs w:val="32"/>
          <w:highlight w:val="none"/>
        </w:rPr>
      </w:pPr>
    </w:p>
    <w:p w14:paraId="5D81B52E">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十</w:t>
      </w:r>
      <w:r>
        <w:rPr>
          <w:rFonts w:hint="eastAsia" w:ascii="仿宋" w:hAnsi="仿宋" w:eastAsia="仿宋" w:cs="仿宋"/>
          <w:b/>
          <w:bCs/>
          <w:color w:val="auto"/>
          <w:sz w:val="32"/>
          <w:szCs w:val="32"/>
          <w:highlight w:val="none"/>
        </w:rPr>
        <w:t>、售后服务方案</w:t>
      </w:r>
    </w:p>
    <w:p w14:paraId="2B00FF5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52514F41">
      <w:pPr>
        <w:pStyle w:val="81"/>
        <w:rPr>
          <w:rFonts w:hint="eastAsia" w:ascii="仿宋" w:hAnsi="仿宋" w:eastAsia="仿宋" w:cs="仿宋"/>
          <w:color w:val="auto"/>
          <w:highlight w:val="none"/>
        </w:rPr>
      </w:pPr>
    </w:p>
    <w:p w14:paraId="268BCFB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2F9D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56A82B21">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1DFB727E">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509AC2E7">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063F5931">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1E058F61">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552BD96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4817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EB9C820">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686E0FDF">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3618595B">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C6F22F7">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5450EFD2">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42F6AC3A">
            <w:pPr>
              <w:autoSpaceDE w:val="0"/>
              <w:autoSpaceDN w:val="0"/>
              <w:spacing w:line="360" w:lineRule="auto"/>
              <w:jc w:val="center"/>
              <w:rPr>
                <w:rFonts w:hint="eastAsia" w:ascii="仿宋" w:hAnsi="仿宋" w:eastAsia="仿宋" w:cs="仿宋"/>
                <w:color w:val="auto"/>
                <w:sz w:val="24"/>
                <w:highlight w:val="none"/>
              </w:rPr>
            </w:pPr>
          </w:p>
        </w:tc>
      </w:tr>
      <w:tr w14:paraId="6415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D6BFAB">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2344D7F1">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374B90FC">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3A7B1C8">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42A8676F">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06B48867">
            <w:pPr>
              <w:autoSpaceDE w:val="0"/>
              <w:autoSpaceDN w:val="0"/>
              <w:spacing w:line="360" w:lineRule="auto"/>
              <w:jc w:val="center"/>
              <w:rPr>
                <w:rFonts w:hint="eastAsia" w:ascii="仿宋" w:hAnsi="仿宋" w:eastAsia="仿宋" w:cs="仿宋"/>
                <w:color w:val="auto"/>
                <w:sz w:val="24"/>
                <w:highlight w:val="none"/>
              </w:rPr>
            </w:pPr>
          </w:p>
        </w:tc>
      </w:tr>
      <w:tr w14:paraId="358F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CEFE12F">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1F972E93">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5B84490E">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74E6EC6A">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62F818C1">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7C46F193">
            <w:pPr>
              <w:autoSpaceDE w:val="0"/>
              <w:autoSpaceDN w:val="0"/>
              <w:spacing w:line="360" w:lineRule="auto"/>
              <w:jc w:val="center"/>
              <w:rPr>
                <w:rFonts w:hint="eastAsia" w:ascii="仿宋" w:hAnsi="仿宋" w:eastAsia="仿宋" w:cs="仿宋"/>
                <w:color w:val="auto"/>
                <w:sz w:val="24"/>
                <w:highlight w:val="none"/>
              </w:rPr>
            </w:pPr>
          </w:p>
        </w:tc>
      </w:tr>
    </w:tbl>
    <w:p w14:paraId="58080278">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69A1E8E4">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8FC2BB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6BD5D07E">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42635FF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D2C0FA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FB66044">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BFA37C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319B3403">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8AC481B">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35C9E020">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DF9F05B">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442A3C">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57B01776">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5BC87599">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C6E5FAB">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A17E91B">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18695DE5">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C6BFDD6">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A02B12A">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E2486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A23DA9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CC6955">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71D331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B7ABEDF">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5FBD276">
            <w:pPr>
              <w:autoSpaceDE w:val="0"/>
              <w:autoSpaceDN w:val="0"/>
              <w:spacing w:line="240" w:lineRule="exact"/>
              <w:rPr>
                <w:rFonts w:hint="eastAsia" w:ascii="仿宋" w:hAnsi="仿宋" w:eastAsia="仿宋" w:cs="仿宋"/>
                <w:color w:val="auto"/>
                <w:sz w:val="24"/>
                <w:highlight w:val="none"/>
              </w:rPr>
            </w:pPr>
          </w:p>
        </w:tc>
      </w:tr>
      <w:tr w14:paraId="7F3DB44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163361">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DAE09AC">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1235A809">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3032FB6">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65998E2">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F46B82F">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1ACF5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F77A3AB">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3F5BA6C">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0D83400">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5CDBFB5">
            <w:pPr>
              <w:autoSpaceDE w:val="0"/>
              <w:autoSpaceDN w:val="0"/>
              <w:spacing w:line="240" w:lineRule="exact"/>
              <w:rPr>
                <w:rFonts w:hint="eastAsia" w:ascii="仿宋" w:hAnsi="仿宋" w:eastAsia="仿宋" w:cs="仿宋"/>
                <w:color w:val="auto"/>
                <w:sz w:val="24"/>
                <w:highlight w:val="none"/>
              </w:rPr>
            </w:pPr>
          </w:p>
        </w:tc>
      </w:tr>
      <w:tr w14:paraId="360D8F6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0473B42">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A4C4FD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275B8C11">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CDCD88B">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778D710">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61CC7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2732774">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3AB842">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2BCF090">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3F73841">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D1CCB1E">
            <w:pPr>
              <w:autoSpaceDE w:val="0"/>
              <w:autoSpaceDN w:val="0"/>
              <w:spacing w:line="240" w:lineRule="exact"/>
              <w:rPr>
                <w:rFonts w:hint="eastAsia" w:ascii="仿宋" w:hAnsi="仿宋" w:eastAsia="仿宋" w:cs="仿宋"/>
                <w:color w:val="auto"/>
                <w:sz w:val="24"/>
                <w:highlight w:val="none"/>
              </w:rPr>
            </w:pPr>
          </w:p>
        </w:tc>
      </w:tr>
    </w:tbl>
    <w:p w14:paraId="6E0AEA8F">
      <w:pPr>
        <w:spacing w:line="360" w:lineRule="auto"/>
        <w:ind w:firstLine="480" w:firstLineChars="200"/>
        <w:rPr>
          <w:rFonts w:hint="eastAsia" w:ascii="仿宋" w:hAnsi="仿宋" w:eastAsia="仿宋" w:cs="仿宋"/>
          <w:color w:val="auto"/>
          <w:sz w:val="24"/>
          <w:szCs w:val="20"/>
          <w:highlight w:val="none"/>
        </w:rPr>
      </w:pPr>
    </w:p>
    <w:p w14:paraId="4B615D0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5958A16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A58D91D">
      <w:pPr>
        <w:spacing w:line="360" w:lineRule="auto"/>
        <w:rPr>
          <w:rFonts w:hint="eastAsia" w:ascii="仿宋" w:hAnsi="仿宋" w:eastAsia="仿宋" w:cs="仿宋"/>
          <w:b/>
          <w:color w:val="auto"/>
          <w:sz w:val="30"/>
          <w:szCs w:val="30"/>
          <w:highlight w:val="none"/>
          <w:lang w:eastAsia="zh-CN"/>
        </w:rPr>
      </w:pPr>
    </w:p>
    <w:p w14:paraId="35B8E088">
      <w:pPr>
        <w:spacing w:line="360" w:lineRule="auto"/>
        <w:rPr>
          <w:rFonts w:hint="eastAsia" w:ascii="仿宋" w:hAnsi="仿宋" w:eastAsia="仿宋" w:cs="仿宋"/>
          <w:b/>
          <w:color w:val="auto"/>
          <w:sz w:val="30"/>
          <w:szCs w:val="30"/>
          <w:highlight w:val="none"/>
          <w:lang w:eastAsia="zh-CN"/>
        </w:rPr>
      </w:pPr>
    </w:p>
    <w:p w14:paraId="452F51F4">
      <w:pPr>
        <w:spacing w:line="360" w:lineRule="auto"/>
        <w:rPr>
          <w:rFonts w:hint="eastAsia" w:ascii="仿宋" w:hAnsi="仿宋" w:eastAsia="仿宋" w:cs="仿宋"/>
          <w:b/>
          <w:color w:val="auto"/>
          <w:sz w:val="30"/>
          <w:szCs w:val="30"/>
          <w:highlight w:val="none"/>
          <w:lang w:eastAsia="zh-CN"/>
        </w:rPr>
      </w:pPr>
    </w:p>
    <w:p w14:paraId="50528C1D">
      <w:pPr>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十一</w:t>
      </w:r>
      <w:r>
        <w:rPr>
          <w:rFonts w:hint="eastAsia" w:ascii="仿宋" w:hAnsi="仿宋" w:eastAsia="仿宋" w:cs="仿宋"/>
          <w:b/>
          <w:color w:val="auto"/>
          <w:sz w:val="30"/>
          <w:szCs w:val="30"/>
          <w:highlight w:val="none"/>
        </w:rPr>
        <w:t>、</w:t>
      </w:r>
      <w:r>
        <w:rPr>
          <w:rFonts w:hint="eastAsia" w:ascii="仿宋" w:hAnsi="仿宋" w:eastAsia="仿宋" w:cs="仿宋"/>
          <w:b/>
          <w:color w:val="auto"/>
          <w:sz w:val="30"/>
          <w:szCs w:val="30"/>
          <w:highlight w:val="none"/>
          <w:lang w:eastAsia="zh-CN"/>
        </w:rPr>
        <w:t>投标人</w:t>
      </w:r>
      <w:r>
        <w:rPr>
          <w:rFonts w:hint="eastAsia" w:ascii="仿宋" w:hAnsi="仿宋" w:eastAsia="仿宋" w:cs="仿宋"/>
          <w:b/>
          <w:color w:val="auto"/>
          <w:sz w:val="30"/>
          <w:szCs w:val="30"/>
          <w:highlight w:val="none"/>
        </w:rPr>
        <w:t>售后服务能力证明材料</w:t>
      </w:r>
    </w:p>
    <w:p w14:paraId="4E0EA5A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根据采购需求及</w:t>
      </w:r>
      <w:r>
        <w:rPr>
          <w:rFonts w:hint="eastAsia" w:ascii="仿宋" w:hAnsi="仿宋" w:eastAsia="仿宋" w:cs="仿宋"/>
          <w:color w:val="auto"/>
          <w:sz w:val="24"/>
          <w:highlight w:val="none"/>
          <w:lang w:eastAsia="zh-CN"/>
        </w:rPr>
        <w:t>招标</w:t>
      </w:r>
      <w:r>
        <w:rPr>
          <w:rFonts w:hint="eastAsia" w:ascii="仿宋" w:hAnsi="仿宋" w:eastAsia="仿宋" w:cs="仿宋"/>
          <w:color w:val="auto"/>
          <w:sz w:val="24"/>
          <w:highlight w:val="none"/>
        </w:rPr>
        <w:t>文件要求编制）</w:t>
      </w:r>
    </w:p>
    <w:p w14:paraId="52DF2D3B">
      <w:pPr>
        <w:spacing w:line="336" w:lineRule="auto"/>
        <w:ind w:firstLine="3600" w:firstLineChars="1500"/>
        <w:rPr>
          <w:rFonts w:hint="eastAsia" w:ascii="仿宋" w:hAnsi="仿宋" w:eastAsia="仿宋" w:cs="仿宋"/>
          <w:color w:val="auto"/>
          <w:sz w:val="24"/>
          <w:highlight w:val="none"/>
        </w:rPr>
      </w:pPr>
    </w:p>
    <w:p w14:paraId="0D8A3FEF">
      <w:pPr>
        <w:pStyle w:val="81"/>
        <w:rPr>
          <w:rFonts w:hint="eastAsia" w:ascii="仿宋" w:hAnsi="仿宋" w:eastAsia="仿宋" w:cs="仿宋"/>
          <w:color w:val="auto"/>
          <w:highlight w:val="none"/>
        </w:rPr>
      </w:pPr>
    </w:p>
    <w:p w14:paraId="5FB62F38">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6024C5C4">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B1DDF23">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十二</w:t>
      </w:r>
      <w:r>
        <w:rPr>
          <w:rFonts w:hint="eastAsia" w:ascii="仿宋" w:hAnsi="仿宋" w:eastAsia="仿宋" w:cs="仿宋"/>
          <w:b/>
          <w:bCs/>
          <w:color w:val="auto"/>
          <w:sz w:val="32"/>
          <w:szCs w:val="32"/>
          <w:highlight w:val="none"/>
        </w:rPr>
        <w:t>、项目小组人员名单</w:t>
      </w:r>
    </w:p>
    <w:p w14:paraId="0C0DCB94">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036C20CE">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21FC033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373053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6291A7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437344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68EEEBC">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1A19159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ED5B5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4681119">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8810660">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B5D18D8">
            <w:pPr>
              <w:autoSpaceDE w:val="0"/>
              <w:autoSpaceDN w:val="0"/>
              <w:spacing w:line="360" w:lineRule="auto"/>
              <w:jc w:val="center"/>
              <w:rPr>
                <w:rFonts w:hint="eastAsia" w:ascii="仿宋" w:hAnsi="仿宋" w:eastAsia="仿宋" w:cs="仿宋"/>
                <w:color w:val="auto"/>
                <w:sz w:val="24"/>
                <w:highlight w:val="none"/>
              </w:rPr>
            </w:pPr>
          </w:p>
        </w:tc>
      </w:tr>
      <w:tr w14:paraId="2DFE4716">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7AA0FA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A68149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84629A7">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E9CA897">
            <w:pPr>
              <w:autoSpaceDE w:val="0"/>
              <w:autoSpaceDN w:val="0"/>
              <w:spacing w:line="360" w:lineRule="auto"/>
              <w:jc w:val="center"/>
              <w:rPr>
                <w:rFonts w:hint="eastAsia" w:ascii="仿宋" w:hAnsi="仿宋" w:eastAsia="仿宋" w:cs="仿宋"/>
                <w:color w:val="auto"/>
                <w:sz w:val="24"/>
                <w:highlight w:val="none"/>
              </w:rPr>
            </w:pPr>
          </w:p>
        </w:tc>
      </w:tr>
      <w:tr w14:paraId="671DFD6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A17F8E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439CEF4">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DDE827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8535011">
            <w:pPr>
              <w:autoSpaceDE w:val="0"/>
              <w:autoSpaceDN w:val="0"/>
              <w:spacing w:line="360" w:lineRule="auto"/>
              <w:jc w:val="center"/>
              <w:rPr>
                <w:rFonts w:hint="eastAsia" w:ascii="仿宋" w:hAnsi="仿宋" w:eastAsia="仿宋" w:cs="仿宋"/>
                <w:color w:val="auto"/>
                <w:sz w:val="24"/>
                <w:highlight w:val="none"/>
              </w:rPr>
            </w:pPr>
          </w:p>
        </w:tc>
      </w:tr>
      <w:tr w14:paraId="6A84FAC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CA26F0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8EED5E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279D22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65E996F">
            <w:pPr>
              <w:autoSpaceDE w:val="0"/>
              <w:autoSpaceDN w:val="0"/>
              <w:spacing w:line="360" w:lineRule="auto"/>
              <w:jc w:val="center"/>
              <w:rPr>
                <w:rFonts w:hint="eastAsia" w:ascii="仿宋" w:hAnsi="仿宋" w:eastAsia="仿宋" w:cs="仿宋"/>
                <w:color w:val="auto"/>
                <w:sz w:val="24"/>
                <w:highlight w:val="none"/>
              </w:rPr>
            </w:pPr>
          </w:p>
        </w:tc>
      </w:tr>
      <w:tr w14:paraId="00DA3B0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6944B17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4F2FD7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B52C81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7C7FB6">
            <w:pPr>
              <w:autoSpaceDE w:val="0"/>
              <w:autoSpaceDN w:val="0"/>
              <w:spacing w:line="360" w:lineRule="auto"/>
              <w:jc w:val="center"/>
              <w:rPr>
                <w:rFonts w:hint="eastAsia" w:ascii="仿宋" w:hAnsi="仿宋" w:eastAsia="仿宋" w:cs="仿宋"/>
                <w:color w:val="auto"/>
                <w:sz w:val="24"/>
                <w:highlight w:val="none"/>
              </w:rPr>
            </w:pPr>
          </w:p>
        </w:tc>
      </w:tr>
      <w:tr w14:paraId="1A39DCF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03100A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80124ED">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5595577">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4E4BF7">
            <w:pPr>
              <w:autoSpaceDE w:val="0"/>
              <w:autoSpaceDN w:val="0"/>
              <w:spacing w:line="360" w:lineRule="auto"/>
              <w:jc w:val="center"/>
              <w:rPr>
                <w:rFonts w:hint="eastAsia" w:ascii="仿宋" w:hAnsi="仿宋" w:eastAsia="仿宋" w:cs="仿宋"/>
                <w:color w:val="auto"/>
                <w:sz w:val="24"/>
                <w:highlight w:val="none"/>
              </w:rPr>
            </w:pPr>
          </w:p>
        </w:tc>
      </w:tr>
      <w:tr w14:paraId="27F5048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D76F10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9113D7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292ABF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3D8A48D">
            <w:pPr>
              <w:autoSpaceDE w:val="0"/>
              <w:autoSpaceDN w:val="0"/>
              <w:spacing w:line="360" w:lineRule="auto"/>
              <w:jc w:val="center"/>
              <w:rPr>
                <w:rFonts w:hint="eastAsia" w:ascii="仿宋" w:hAnsi="仿宋" w:eastAsia="仿宋" w:cs="仿宋"/>
                <w:color w:val="auto"/>
                <w:sz w:val="24"/>
                <w:highlight w:val="none"/>
              </w:rPr>
            </w:pPr>
          </w:p>
        </w:tc>
      </w:tr>
      <w:tr w14:paraId="1581017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955823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37BACD1">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B9C84FB">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F09CB0">
            <w:pPr>
              <w:autoSpaceDE w:val="0"/>
              <w:autoSpaceDN w:val="0"/>
              <w:spacing w:line="360" w:lineRule="auto"/>
              <w:jc w:val="center"/>
              <w:rPr>
                <w:rFonts w:hint="eastAsia" w:ascii="仿宋" w:hAnsi="仿宋" w:eastAsia="仿宋" w:cs="仿宋"/>
                <w:color w:val="auto"/>
                <w:sz w:val="24"/>
                <w:highlight w:val="none"/>
              </w:rPr>
            </w:pPr>
          </w:p>
        </w:tc>
      </w:tr>
      <w:tr w14:paraId="54B25A31">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643A64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175906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8FCC81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764E1A">
            <w:pPr>
              <w:autoSpaceDE w:val="0"/>
              <w:autoSpaceDN w:val="0"/>
              <w:spacing w:line="360" w:lineRule="auto"/>
              <w:jc w:val="center"/>
              <w:rPr>
                <w:rFonts w:hint="eastAsia" w:ascii="仿宋" w:hAnsi="仿宋" w:eastAsia="仿宋" w:cs="仿宋"/>
                <w:color w:val="auto"/>
                <w:sz w:val="24"/>
                <w:highlight w:val="none"/>
              </w:rPr>
            </w:pPr>
          </w:p>
        </w:tc>
      </w:tr>
    </w:tbl>
    <w:p w14:paraId="5023F223">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68F38657">
      <w:pPr>
        <w:pStyle w:val="81"/>
        <w:rPr>
          <w:rFonts w:hint="eastAsia" w:ascii="仿宋" w:hAnsi="仿宋" w:eastAsia="仿宋" w:cs="仿宋"/>
          <w:color w:val="auto"/>
          <w:highlight w:val="none"/>
        </w:rPr>
      </w:pPr>
    </w:p>
    <w:p w14:paraId="637892F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49CDC2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D380DE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2AFFBD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EF9DE6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C8409D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DCE7F5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5241FCE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854486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3646C94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ED1C0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7BA051F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64CB63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A1196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0D3EA9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4A9F6A1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72B7FCE0">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6E57927">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93DA896">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C2FA6C0">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4B0CE7E">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08135B">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AA60DF">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4580E43">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9E567E5">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456CEF7">
            <w:pPr>
              <w:autoSpaceDE w:val="0"/>
              <w:autoSpaceDN w:val="0"/>
              <w:spacing w:line="360" w:lineRule="auto"/>
              <w:rPr>
                <w:rFonts w:hint="eastAsia" w:ascii="仿宋" w:hAnsi="仿宋" w:eastAsia="仿宋" w:cs="仿宋"/>
                <w:color w:val="auto"/>
                <w:sz w:val="24"/>
                <w:highlight w:val="none"/>
              </w:rPr>
            </w:pPr>
          </w:p>
        </w:tc>
      </w:tr>
      <w:tr w14:paraId="26BCA3D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92BB07D">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1C0B043">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D24B8BD">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5EE7A24">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275201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185C6CF">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BC8E67">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AB94442">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0EDFC45">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E64322D">
            <w:pPr>
              <w:autoSpaceDE w:val="0"/>
              <w:autoSpaceDN w:val="0"/>
              <w:spacing w:line="360" w:lineRule="auto"/>
              <w:rPr>
                <w:rFonts w:hint="eastAsia" w:ascii="仿宋" w:hAnsi="仿宋" w:eastAsia="仿宋" w:cs="仿宋"/>
                <w:color w:val="auto"/>
                <w:sz w:val="24"/>
                <w:highlight w:val="none"/>
              </w:rPr>
            </w:pPr>
          </w:p>
        </w:tc>
      </w:tr>
    </w:tbl>
    <w:p w14:paraId="03F3106D">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41164F5F">
      <w:pPr>
        <w:pStyle w:val="81"/>
        <w:rPr>
          <w:rFonts w:hint="eastAsia" w:ascii="仿宋" w:hAnsi="仿宋" w:eastAsia="仿宋" w:cs="仿宋"/>
          <w:color w:val="auto"/>
          <w:highlight w:val="none"/>
        </w:rPr>
      </w:pPr>
    </w:p>
    <w:p w14:paraId="5334A581">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64CB51BE">
      <w:pPr>
        <w:spacing w:line="360" w:lineRule="auto"/>
        <w:ind w:firstLine="480" w:firstLineChars="200"/>
        <w:rPr>
          <w:rFonts w:hint="eastAsia" w:ascii="仿宋" w:hAnsi="仿宋" w:eastAsia="仿宋" w:cs="仿宋"/>
          <w:color w:val="auto"/>
          <w:sz w:val="24"/>
          <w:szCs w:val="20"/>
          <w:highlight w:val="none"/>
        </w:rPr>
      </w:pPr>
    </w:p>
    <w:p w14:paraId="45D482E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58CB2540">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CAA2AD8">
      <w:pPr>
        <w:snapToGrid w:val="0"/>
        <w:spacing w:line="360" w:lineRule="auto"/>
        <w:ind w:firstLine="6907" w:firstLineChars="2150"/>
        <w:rPr>
          <w:rFonts w:hint="eastAsia" w:ascii="仿宋" w:hAnsi="仿宋" w:eastAsia="仿宋" w:cs="仿宋"/>
          <w:b/>
          <w:bCs/>
          <w:color w:val="auto"/>
          <w:sz w:val="32"/>
          <w:szCs w:val="32"/>
          <w:highlight w:val="none"/>
        </w:rPr>
      </w:pPr>
    </w:p>
    <w:p w14:paraId="57A16D6D">
      <w:pPr>
        <w:snapToGrid w:val="0"/>
        <w:spacing w:line="360" w:lineRule="auto"/>
        <w:ind w:right="960"/>
        <w:jc w:val="both"/>
        <w:rPr>
          <w:rFonts w:hint="eastAsia" w:ascii="仿宋" w:hAnsi="仿宋" w:eastAsia="仿宋" w:cs="仿宋"/>
          <w:color w:val="auto"/>
          <w:kern w:val="0"/>
          <w:sz w:val="24"/>
          <w:highlight w:val="none"/>
          <w:lang w:val="zh-CN"/>
        </w:rPr>
      </w:pPr>
    </w:p>
    <w:p w14:paraId="31C80399">
      <w:pPr>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lang w:eastAsia="zh-CN"/>
        </w:rPr>
        <w:t>十三</w:t>
      </w:r>
      <w:r>
        <w:rPr>
          <w:rFonts w:hint="eastAsia" w:ascii="仿宋" w:hAnsi="仿宋" w:eastAsia="仿宋" w:cs="仿宋"/>
          <w:b/>
          <w:bCs/>
          <w:color w:val="auto"/>
          <w:sz w:val="32"/>
          <w:szCs w:val="32"/>
          <w:highlight w:val="none"/>
        </w:rPr>
        <w:t>、</w:t>
      </w:r>
      <w:r>
        <w:rPr>
          <w:rFonts w:hint="eastAsia" w:ascii="仿宋" w:hAnsi="仿宋" w:eastAsia="仿宋" w:cs="仿宋"/>
          <w:b/>
          <w:color w:val="auto"/>
          <w:kern w:val="0"/>
          <w:sz w:val="32"/>
          <w:szCs w:val="32"/>
          <w:highlight w:val="none"/>
          <w:lang w:val="zh-CN"/>
        </w:rPr>
        <w:t>优惠条件及特殊承诺</w:t>
      </w:r>
    </w:p>
    <w:p w14:paraId="6AC1E9A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根据采购需求自行编制）</w:t>
      </w:r>
    </w:p>
    <w:p w14:paraId="73963C6A">
      <w:pPr>
        <w:spacing w:line="360" w:lineRule="auto"/>
        <w:rPr>
          <w:rFonts w:hint="eastAsia" w:ascii="仿宋" w:hAnsi="仿宋" w:eastAsia="仿宋" w:cs="仿宋"/>
          <w:color w:val="auto"/>
          <w:sz w:val="18"/>
          <w:szCs w:val="18"/>
          <w:highlight w:val="none"/>
        </w:rPr>
      </w:pPr>
    </w:p>
    <w:p w14:paraId="28B7DDF8">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7C3AAF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A9976C3">
      <w:pPr>
        <w:spacing w:line="360" w:lineRule="auto"/>
        <w:rPr>
          <w:rFonts w:hint="eastAsia" w:ascii="仿宋" w:hAnsi="仿宋" w:eastAsia="仿宋" w:cs="仿宋"/>
          <w:b/>
          <w:bCs/>
          <w:color w:val="auto"/>
          <w:sz w:val="18"/>
          <w:szCs w:val="18"/>
          <w:highlight w:val="none"/>
        </w:rPr>
      </w:pPr>
    </w:p>
    <w:p w14:paraId="3F8D9FCE">
      <w:pPr>
        <w:spacing w:line="360" w:lineRule="auto"/>
        <w:rPr>
          <w:rFonts w:hint="eastAsia" w:ascii="仿宋" w:hAnsi="仿宋" w:eastAsia="仿宋" w:cs="仿宋"/>
          <w:b/>
          <w:bCs/>
          <w:color w:val="auto"/>
          <w:sz w:val="32"/>
          <w:szCs w:val="32"/>
          <w:highlight w:val="none"/>
        </w:rPr>
      </w:pPr>
    </w:p>
    <w:p w14:paraId="42F1B2C0">
      <w:pPr>
        <w:spacing w:line="360" w:lineRule="auto"/>
        <w:rPr>
          <w:rFonts w:hint="eastAsia" w:ascii="仿宋" w:hAnsi="仿宋" w:eastAsia="仿宋" w:cs="仿宋"/>
          <w:b/>
          <w:bCs/>
          <w:color w:val="auto"/>
          <w:sz w:val="32"/>
          <w:szCs w:val="32"/>
          <w:highlight w:val="none"/>
        </w:rPr>
      </w:pPr>
    </w:p>
    <w:p w14:paraId="5A556723">
      <w:pPr>
        <w:spacing w:line="360" w:lineRule="auto"/>
        <w:jc w:val="center"/>
        <w:rPr>
          <w:rFonts w:hint="eastAsia" w:ascii="仿宋" w:hAnsi="仿宋" w:eastAsia="仿宋" w:cs="仿宋"/>
          <w:b/>
          <w:bCs/>
          <w:color w:val="auto"/>
          <w:sz w:val="32"/>
          <w:szCs w:val="32"/>
          <w:highlight w:val="none"/>
        </w:rPr>
      </w:pPr>
    </w:p>
    <w:p w14:paraId="70CFCDB4">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lang w:eastAsia="zh-CN"/>
        </w:rPr>
        <w:t>十四</w:t>
      </w:r>
      <w:r>
        <w:rPr>
          <w:rFonts w:hint="eastAsia" w:ascii="仿宋" w:hAnsi="仿宋" w:eastAsia="仿宋" w:cs="仿宋"/>
          <w:b/>
          <w:bCs/>
          <w:color w:val="auto"/>
          <w:sz w:val="32"/>
          <w:szCs w:val="32"/>
          <w:highlight w:val="none"/>
        </w:rPr>
        <w:t>、</w:t>
      </w:r>
      <w:r>
        <w:rPr>
          <w:rFonts w:hint="eastAsia" w:ascii="仿宋" w:hAnsi="仿宋" w:eastAsia="仿宋" w:cs="仿宋"/>
          <w:b/>
          <w:color w:val="auto"/>
          <w:kern w:val="0"/>
          <w:sz w:val="32"/>
          <w:szCs w:val="32"/>
          <w:highlight w:val="none"/>
          <w:lang w:val="zh-CN"/>
        </w:rPr>
        <w:t>备品备件及供选择的配套零部件清单</w:t>
      </w:r>
    </w:p>
    <w:p w14:paraId="3328EF2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根据采购需求自行编制）</w:t>
      </w:r>
    </w:p>
    <w:p w14:paraId="7F1EF87E">
      <w:pPr>
        <w:snapToGrid w:val="0"/>
        <w:spacing w:line="360" w:lineRule="auto"/>
        <w:ind w:right="960"/>
        <w:jc w:val="right"/>
        <w:rPr>
          <w:rFonts w:hint="eastAsia" w:ascii="仿宋" w:hAnsi="仿宋" w:eastAsia="仿宋" w:cs="仿宋"/>
          <w:color w:val="auto"/>
          <w:kern w:val="0"/>
          <w:sz w:val="24"/>
          <w:highlight w:val="none"/>
          <w:lang w:val="zh-CN"/>
        </w:rPr>
      </w:pPr>
    </w:p>
    <w:p w14:paraId="7B05A68E">
      <w:pPr>
        <w:snapToGrid w:val="0"/>
        <w:spacing w:line="360" w:lineRule="auto"/>
        <w:ind w:right="960"/>
        <w:jc w:val="right"/>
        <w:rPr>
          <w:rFonts w:hint="eastAsia" w:ascii="仿宋" w:hAnsi="仿宋" w:eastAsia="仿宋" w:cs="仿宋"/>
          <w:color w:val="auto"/>
          <w:kern w:val="0"/>
          <w:sz w:val="24"/>
          <w:highlight w:val="none"/>
          <w:lang w:val="zh-CN"/>
        </w:rPr>
      </w:pPr>
    </w:p>
    <w:p w14:paraId="17553892">
      <w:pPr>
        <w:snapToGrid w:val="0"/>
        <w:spacing w:line="360" w:lineRule="auto"/>
        <w:ind w:right="960"/>
        <w:jc w:val="right"/>
        <w:rPr>
          <w:rFonts w:hint="eastAsia" w:ascii="仿宋" w:hAnsi="仿宋" w:eastAsia="仿宋" w:cs="仿宋"/>
          <w:color w:val="auto"/>
          <w:kern w:val="0"/>
          <w:sz w:val="24"/>
          <w:highlight w:val="none"/>
          <w:lang w:val="zh-CN"/>
        </w:rPr>
      </w:pPr>
    </w:p>
    <w:p w14:paraId="3CF01BE9">
      <w:pPr>
        <w:snapToGrid w:val="0"/>
        <w:spacing w:line="360" w:lineRule="auto"/>
        <w:ind w:right="960"/>
        <w:jc w:val="right"/>
        <w:rPr>
          <w:rFonts w:hint="eastAsia" w:ascii="仿宋" w:hAnsi="仿宋" w:eastAsia="仿宋" w:cs="仿宋"/>
          <w:color w:val="auto"/>
          <w:kern w:val="0"/>
          <w:sz w:val="24"/>
          <w:highlight w:val="none"/>
          <w:lang w:val="zh-CN"/>
        </w:rPr>
      </w:pPr>
    </w:p>
    <w:p w14:paraId="14A4DF1F">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B2CA0C2">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D53C6B5">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lang w:eastAsia="zh-CN"/>
        </w:rPr>
        <w:t>十五</w:t>
      </w:r>
      <w:r>
        <w:rPr>
          <w:rFonts w:hint="eastAsia" w:ascii="仿宋" w:hAnsi="仿宋" w:eastAsia="仿宋" w:cs="仿宋"/>
          <w:b/>
          <w:bCs/>
          <w:color w:val="auto"/>
          <w:sz w:val="32"/>
          <w:szCs w:val="32"/>
          <w:highlight w:val="none"/>
        </w:rPr>
        <w:t>、</w:t>
      </w:r>
      <w:r>
        <w:rPr>
          <w:rFonts w:hint="eastAsia" w:ascii="仿宋" w:hAnsi="仿宋" w:eastAsia="仿宋" w:cs="仿宋"/>
          <w:b/>
          <w:color w:val="auto"/>
          <w:kern w:val="0"/>
          <w:sz w:val="32"/>
          <w:szCs w:val="32"/>
          <w:highlight w:val="none"/>
          <w:lang w:val="zh-CN"/>
        </w:rPr>
        <w:t>培训计划</w:t>
      </w:r>
    </w:p>
    <w:p w14:paraId="33305CB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AB045EE">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F0A382B">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190451">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CB49C3D">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B899DE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4118E6D0">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1AF2333B">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468DB9CB">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7D718E00">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6241BF46">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D755DC7">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58984EA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407B908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0B1E6A8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2857EC3F">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2AD4275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5DDF9249">
            <w:pPr>
              <w:suppressAutoHyphens/>
              <w:autoSpaceDE w:val="0"/>
              <w:autoSpaceDN w:val="0"/>
              <w:spacing w:line="360" w:lineRule="auto"/>
              <w:rPr>
                <w:rFonts w:hint="eastAsia" w:ascii="仿宋" w:hAnsi="仿宋" w:eastAsia="仿宋" w:cs="仿宋"/>
                <w:color w:val="auto"/>
                <w:sz w:val="24"/>
                <w:highlight w:val="none"/>
              </w:rPr>
            </w:pPr>
          </w:p>
        </w:tc>
      </w:tr>
      <w:tr w14:paraId="7157B65D">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4DA844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1C7B39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C39AC2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7C4BA5F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0167E3D4">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14073E74">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094C35A0">
            <w:pPr>
              <w:suppressAutoHyphens/>
              <w:autoSpaceDE w:val="0"/>
              <w:autoSpaceDN w:val="0"/>
              <w:spacing w:line="360" w:lineRule="auto"/>
              <w:rPr>
                <w:rFonts w:hint="eastAsia" w:ascii="仿宋" w:hAnsi="仿宋" w:eastAsia="仿宋" w:cs="仿宋"/>
                <w:color w:val="auto"/>
                <w:sz w:val="24"/>
                <w:highlight w:val="none"/>
              </w:rPr>
            </w:pPr>
          </w:p>
        </w:tc>
      </w:tr>
    </w:tbl>
    <w:p w14:paraId="34A1270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27BC0D5F">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43C1AA3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3AAA84D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5A09DF4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7088A4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57854783">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12103196">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6BA54B39">
      <w:pPr>
        <w:spacing w:line="360" w:lineRule="auto"/>
        <w:ind w:firstLine="480" w:firstLineChars="200"/>
        <w:rPr>
          <w:rFonts w:hint="eastAsia" w:ascii="仿宋" w:hAnsi="仿宋" w:eastAsia="仿宋" w:cs="仿宋"/>
          <w:color w:val="auto"/>
          <w:sz w:val="24"/>
          <w:szCs w:val="20"/>
          <w:highlight w:val="none"/>
        </w:rPr>
      </w:pPr>
    </w:p>
    <w:p w14:paraId="14DC92C8">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D4E699D">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2F328CE">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十六</w:t>
      </w:r>
      <w:r>
        <w:rPr>
          <w:rFonts w:hint="eastAsia" w:ascii="仿宋" w:hAnsi="仿宋" w:eastAsia="仿宋" w:cs="仿宋"/>
          <w:b/>
          <w:bCs/>
          <w:color w:val="auto"/>
          <w:sz w:val="32"/>
          <w:szCs w:val="32"/>
          <w:highlight w:val="none"/>
        </w:rPr>
        <w:t>、验收方案</w:t>
      </w:r>
    </w:p>
    <w:p w14:paraId="036D2C7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根据采购需求自行编制）</w:t>
      </w:r>
    </w:p>
    <w:p w14:paraId="1DAF6AA9">
      <w:pPr>
        <w:spacing w:line="360" w:lineRule="auto"/>
        <w:jc w:val="center"/>
        <w:rPr>
          <w:rFonts w:hint="eastAsia" w:ascii="仿宋" w:hAnsi="仿宋" w:eastAsia="仿宋" w:cs="仿宋"/>
          <w:color w:val="auto"/>
          <w:sz w:val="24"/>
          <w:highlight w:val="none"/>
        </w:rPr>
      </w:pPr>
    </w:p>
    <w:p w14:paraId="5E7A0E36">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7479BC21">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C2A55B2">
      <w:pPr>
        <w:spacing w:line="360" w:lineRule="auto"/>
        <w:jc w:val="center"/>
        <w:rPr>
          <w:rFonts w:hint="eastAsia" w:ascii="仿宋" w:hAnsi="仿宋" w:eastAsia="仿宋" w:cs="仿宋"/>
          <w:b/>
          <w:bCs/>
          <w:color w:val="auto"/>
          <w:sz w:val="30"/>
          <w:szCs w:val="30"/>
          <w:highlight w:val="none"/>
        </w:rPr>
      </w:pPr>
    </w:p>
    <w:p w14:paraId="10F117E6">
      <w:pPr>
        <w:spacing w:line="360" w:lineRule="auto"/>
        <w:jc w:val="center"/>
        <w:rPr>
          <w:rFonts w:hint="eastAsia" w:ascii="仿宋" w:hAnsi="仿宋" w:eastAsia="仿宋" w:cs="仿宋"/>
          <w:b/>
          <w:bCs/>
          <w:color w:val="auto"/>
          <w:sz w:val="30"/>
          <w:szCs w:val="30"/>
          <w:highlight w:val="none"/>
        </w:rPr>
      </w:pPr>
    </w:p>
    <w:p w14:paraId="6FB39D16">
      <w:pPr>
        <w:spacing w:line="360" w:lineRule="auto"/>
        <w:jc w:val="center"/>
        <w:rPr>
          <w:rFonts w:hint="eastAsia" w:ascii="仿宋" w:hAnsi="仿宋" w:eastAsia="仿宋" w:cs="仿宋"/>
          <w:b/>
          <w:bCs/>
          <w:color w:val="auto"/>
          <w:sz w:val="24"/>
          <w:highlight w:val="none"/>
        </w:rPr>
      </w:pPr>
    </w:p>
    <w:p w14:paraId="40DAB9EF">
      <w:pPr>
        <w:spacing w:line="360" w:lineRule="auto"/>
        <w:jc w:val="center"/>
        <w:rPr>
          <w:rFonts w:hint="eastAsia" w:ascii="仿宋" w:hAnsi="仿宋" w:eastAsia="仿宋" w:cs="仿宋"/>
          <w:b/>
          <w:bCs/>
          <w:color w:val="auto"/>
          <w:sz w:val="24"/>
          <w:highlight w:val="none"/>
        </w:rPr>
      </w:pPr>
    </w:p>
    <w:p w14:paraId="524863D4">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lang w:eastAsia="zh-CN"/>
        </w:rPr>
        <w:t>十七</w:t>
      </w:r>
      <w:r>
        <w:rPr>
          <w:rFonts w:hint="eastAsia" w:ascii="仿宋" w:hAnsi="仿宋" w:eastAsia="仿宋" w:cs="仿宋"/>
          <w:b/>
          <w:bCs/>
          <w:color w:val="auto"/>
          <w:sz w:val="32"/>
          <w:szCs w:val="32"/>
          <w:highlight w:val="none"/>
        </w:rPr>
        <w:t>、认为需要的</w:t>
      </w:r>
      <w:r>
        <w:rPr>
          <w:rFonts w:hint="eastAsia" w:ascii="仿宋" w:hAnsi="仿宋" w:eastAsia="仿宋" w:cs="仿宋"/>
          <w:b/>
          <w:color w:val="auto"/>
          <w:kern w:val="0"/>
          <w:sz w:val="32"/>
          <w:szCs w:val="32"/>
          <w:highlight w:val="none"/>
          <w:lang w:val="zh-CN"/>
        </w:rPr>
        <w:t>其他商务技术文件或说明</w:t>
      </w:r>
    </w:p>
    <w:p w14:paraId="0E248B4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根据采购需求自行编制）</w:t>
      </w:r>
    </w:p>
    <w:p w14:paraId="535C8FE6">
      <w:pPr>
        <w:spacing w:line="360" w:lineRule="auto"/>
        <w:rPr>
          <w:rFonts w:hint="eastAsia" w:ascii="仿宋" w:hAnsi="仿宋" w:eastAsia="仿宋" w:cs="仿宋"/>
          <w:color w:val="auto"/>
          <w:sz w:val="24"/>
          <w:highlight w:val="none"/>
        </w:rPr>
      </w:pPr>
    </w:p>
    <w:p w14:paraId="3A5E7774">
      <w:pPr>
        <w:pStyle w:val="81"/>
        <w:rPr>
          <w:rFonts w:hint="eastAsia" w:ascii="仿宋" w:hAnsi="仿宋" w:eastAsia="仿宋" w:cs="仿宋"/>
          <w:color w:val="auto"/>
          <w:highlight w:val="none"/>
        </w:rPr>
      </w:pPr>
    </w:p>
    <w:p w14:paraId="7F3737BA">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61B3CE1A">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9A678B0">
      <w:pPr>
        <w:pStyle w:val="82"/>
        <w:rPr>
          <w:rFonts w:hint="eastAsia" w:ascii="仿宋" w:hAnsi="仿宋" w:eastAsia="仿宋" w:cs="仿宋"/>
          <w:color w:val="auto"/>
          <w:highlight w:val="none"/>
        </w:rPr>
        <w:sectPr>
          <w:footerReference r:id="rId15" w:type="first"/>
          <w:headerReference r:id="rId13" w:type="default"/>
          <w:footerReference r:id="rId14" w:type="default"/>
          <w:pgSz w:w="11906" w:h="16838"/>
          <w:pgMar w:top="1814" w:right="1474" w:bottom="1814" w:left="1474" w:header="851" w:footer="992" w:gutter="0"/>
          <w:pgNumType w:fmt="decimal"/>
          <w:cols w:space="720" w:num="1"/>
          <w:titlePg/>
          <w:docGrid w:linePitch="312" w:charSpace="0"/>
        </w:sectPr>
      </w:pPr>
    </w:p>
    <w:p w14:paraId="6BD6EE9E">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4E6A9DB7">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F31CA6A">
      <w:pPr>
        <w:spacing w:line="360" w:lineRule="auto"/>
        <w:jc w:val="center"/>
        <w:outlineLvl w:val="0"/>
        <w:rPr>
          <w:rFonts w:hint="eastAsia" w:ascii="仿宋" w:hAnsi="仿宋" w:eastAsia="仿宋" w:cs="仿宋"/>
          <w:b/>
          <w:color w:val="auto"/>
          <w:kern w:val="0"/>
          <w:sz w:val="36"/>
          <w:szCs w:val="36"/>
          <w:highlight w:val="none"/>
        </w:rPr>
      </w:pPr>
    </w:p>
    <w:p w14:paraId="1B68AFD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2B24F0F2">
      <w:pPr>
        <w:snapToGrid w:val="0"/>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（2）中小企业声明函………………………………………………………………（页码）</w:t>
      </w:r>
    </w:p>
    <w:p w14:paraId="1A31E126">
      <w:pPr>
        <w:snapToGrid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（3）残疾人福利性单位声明函……………………………………………………（页码）</w:t>
      </w:r>
      <w:r>
        <w:rPr>
          <w:rFonts w:hint="eastAsia" w:ascii="仿宋" w:hAnsi="仿宋" w:eastAsia="仿宋" w:cs="仿宋"/>
          <w:b w:val="0"/>
          <w:bCs w:val="0"/>
          <w:color w:val="auto"/>
          <w:sz w:val="24"/>
          <w:highlight w:val="none"/>
          <w:lang w:eastAsia="zh-CN"/>
        </w:rPr>
        <w:t>（</w:t>
      </w:r>
      <w:r>
        <w:rPr>
          <w:rFonts w:hint="eastAsia" w:ascii="仿宋" w:hAnsi="仿宋" w:eastAsia="仿宋" w:cs="仿宋"/>
          <w:b w:val="0"/>
          <w:bCs w:val="0"/>
          <w:color w:val="auto"/>
          <w:sz w:val="24"/>
          <w:highlight w:val="none"/>
          <w:lang w:val="en-US" w:eastAsia="zh-CN"/>
        </w:rPr>
        <w:t>4</w:t>
      </w:r>
      <w:r>
        <w:rPr>
          <w:rFonts w:hint="eastAsia" w:ascii="仿宋" w:hAnsi="仿宋" w:eastAsia="仿宋" w:cs="仿宋"/>
          <w:b w:val="0"/>
          <w:bCs w:val="0"/>
          <w:color w:val="auto"/>
          <w:sz w:val="24"/>
          <w:highlight w:val="none"/>
          <w:lang w:eastAsia="zh-CN"/>
        </w:rPr>
        <w:t>）关于符合本国产品标准的声明函或有关证明文件(如有）………………（页码）（</w:t>
      </w:r>
      <w:r>
        <w:rPr>
          <w:rFonts w:hint="eastAsia" w:ascii="仿宋" w:hAnsi="仿宋" w:eastAsia="仿宋" w:cs="仿宋"/>
          <w:b w:val="0"/>
          <w:bCs w:val="0"/>
          <w:color w:val="auto"/>
          <w:sz w:val="24"/>
          <w:highlight w:val="none"/>
          <w:lang w:val="en-US" w:eastAsia="zh-CN"/>
        </w:rPr>
        <w:t>5</w:t>
      </w:r>
      <w:r>
        <w:rPr>
          <w:rFonts w:hint="eastAsia" w:ascii="仿宋" w:hAnsi="仿宋" w:eastAsia="仿宋" w:cs="仿宋"/>
          <w:b w:val="0"/>
          <w:bCs w:val="0"/>
          <w:color w:val="auto"/>
          <w:sz w:val="24"/>
          <w:highlight w:val="none"/>
          <w:lang w:eastAsia="zh-CN"/>
        </w:rPr>
        <w:t>）关于符合本国产品标准的成本占比的承诺函(如有）……………………（页码）</w:t>
      </w:r>
    </w:p>
    <w:p w14:paraId="38EEF906">
      <w:pPr>
        <w:snapToGrid w:val="0"/>
        <w:spacing w:line="360" w:lineRule="auto"/>
        <w:ind w:right="480"/>
        <w:jc w:val="center"/>
        <w:rPr>
          <w:rFonts w:hint="eastAsia" w:ascii="仿宋" w:hAnsi="仿宋" w:eastAsia="仿宋" w:cs="仿宋"/>
          <w:b/>
          <w:color w:val="auto"/>
          <w:kern w:val="0"/>
          <w:sz w:val="32"/>
          <w:szCs w:val="32"/>
          <w:highlight w:val="none"/>
        </w:rPr>
      </w:pPr>
    </w:p>
    <w:p w14:paraId="0ABA66B3">
      <w:pPr>
        <w:snapToGrid w:val="0"/>
        <w:spacing w:line="360" w:lineRule="auto"/>
        <w:ind w:right="480"/>
        <w:jc w:val="center"/>
        <w:rPr>
          <w:rFonts w:hint="eastAsia" w:ascii="仿宋" w:hAnsi="仿宋" w:eastAsia="仿宋" w:cs="仿宋"/>
          <w:b/>
          <w:color w:val="auto"/>
          <w:kern w:val="0"/>
          <w:sz w:val="32"/>
          <w:szCs w:val="32"/>
          <w:highlight w:val="none"/>
        </w:rPr>
      </w:pPr>
    </w:p>
    <w:p w14:paraId="05618378">
      <w:pPr>
        <w:snapToGrid w:val="0"/>
        <w:spacing w:line="360" w:lineRule="auto"/>
        <w:ind w:right="480"/>
        <w:jc w:val="center"/>
        <w:rPr>
          <w:rFonts w:hint="eastAsia" w:ascii="仿宋" w:hAnsi="仿宋" w:eastAsia="仿宋" w:cs="仿宋"/>
          <w:b/>
          <w:color w:val="auto"/>
          <w:kern w:val="0"/>
          <w:sz w:val="32"/>
          <w:szCs w:val="32"/>
          <w:highlight w:val="none"/>
        </w:rPr>
      </w:pPr>
    </w:p>
    <w:p w14:paraId="134A57FC">
      <w:pPr>
        <w:snapToGrid w:val="0"/>
        <w:spacing w:line="360" w:lineRule="auto"/>
        <w:ind w:right="480"/>
        <w:jc w:val="center"/>
        <w:rPr>
          <w:rFonts w:hint="eastAsia" w:ascii="仿宋" w:hAnsi="仿宋" w:eastAsia="仿宋" w:cs="仿宋"/>
          <w:b/>
          <w:color w:val="auto"/>
          <w:kern w:val="0"/>
          <w:sz w:val="32"/>
          <w:szCs w:val="32"/>
          <w:highlight w:val="none"/>
        </w:rPr>
      </w:pPr>
    </w:p>
    <w:p w14:paraId="7A0BC44B">
      <w:pPr>
        <w:snapToGrid w:val="0"/>
        <w:spacing w:line="360" w:lineRule="auto"/>
        <w:ind w:right="480"/>
        <w:jc w:val="center"/>
        <w:rPr>
          <w:rFonts w:hint="eastAsia" w:ascii="仿宋" w:hAnsi="仿宋" w:eastAsia="仿宋" w:cs="仿宋"/>
          <w:b/>
          <w:color w:val="auto"/>
          <w:kern w:val="0"/>
          <w:sz w:val="32"/>
          <w:szCs w:val="32"/>
          <w:highlight w:val="none"/>
        </w:rPr>
      </w:pPr>
    </w:p>
    <w:p w14:paraId="3DD2DDE7">
      <w:pPr>
        <w:snapToGrid w:val="0"/>
        <w:spacing w:line="360" w:lineRule="auto"/>
        <w:ind w:right="480"/>
        <w:jc w:val="center"/>
        <w:rPr>
          <w:rFonts w:hint="eastAsia" w:ascii="仿宋" w:hAnsi="仿宋" w:eastAsia="仿宋" w:cs="仿宋"/>
          <w:b/>
          <w:color w:val="auto"/>
          <w:kern w:val="0"/>
          <w:sz w:val="32"/>
          <w:szCs w:val="32"/>
          <w:highlight w:val="none"/>
        </w:rPr>
      </w:pPr>
    </w:p>
    <w:p w14:paraId="13A2EE4E">
      <w:pPr>
        <w:snapToGrid w:val="0"/>
        <w:spacing w:line="360" w:lineRule="auto"/>
        <w:ind w:right="480"/>
        <w:jc w:val="center"/>
        <w:rPr>
          <w:rFonts w:hint="eastAsia" w:ascii="仿宋" w:hAnsi="仿宋" w:eastAsia="仿宋" w:cs="仿宋"/>
          <w:b/>
          <w:color w:val="auto"/>
          <w:kern w:val="0"/>
          <w:sz w:val="32"/>
          <w:szCs w:val="32"/>
          <w:highlight w:val="none"/>
        </w:rPr>
      </w:pPr>
    </w:p>
    <w:p w14:paraId="413017D1">
      <w:pPr>
        <w:snapToGrid w:val="0"/>
        <w:spacing w:line="360" w:lineRule="auto"/>
        <w:ind w:right="480"/>
        <w:jc w:val="center"/>
        <w:rPr>
          <w:rFonts w:hint="eastAsia" w:ascii="仿宋" w:hAnsi="仿宋" w:eastAsia="仿宋" w:cs="仿宋"/>
          <w:b/>
          <w:color w:val="auto"/>
          <w:kern w:val="0"/>
          <w:sz w:val="32"/>
          <w:szCs w:val="32"/>
          <w:highlight w:val="none"/>
        </w:rPr>
      </w:pPr>
    </w:p>
    <w:p w14:paraId="3E463FBF">
      <w:pPr>
        <w:snapToGrid w:val="0"/>
        <w:spacing w:line="360" w:lineRule="auto"/>
        <w:ind w:right="480"/>
        <w:jc w:val="center"/>
        <w:rPr>
          <w:rFonts w:hint="eastAsia" w:ascii="仿宋" w:hAnsi="仿宋" w:eastAsia="仿宋" w:cs="仿宋"/>
          <w:b/>
          <w:color w:val="auto"/>
          <w:kern w:val="0"/>
          <w:sz w:val="32"/>
          <w:szCs w:val="32"/>
          <w:highlight w:val="none"/>
        </w:rPr>
      </w:pPr>
    </w:p>
    <w:p w14:paraId="432B09DC">
      <w:pPr>
        <w:snapToGrid w:val="0"/>
        <w:spacing w:line="360" w:lineRule="auto"/>
        <w:ind w:right="480"/>
        <w:jc w:val="center"/>
        <w:rPr>
          <w:rFonts w:hint="eastAsia" w:ascii="仿宋" w:hAnsi="仿宋" w:eastAsia="仿宋" w:cs="仿宋"/>
          <w:b/>
          <w:color w:val="auto"/>
          <w:kern w:val="0"/>
          <w:sz w:val="32"/>
          <w:szCs w:val="32"/>
          <w:highlight w:val="none"/>
        </w:rPr>
      </w:pPr>
    </w:p>
    <w:p w14:paraId="6681A0E9">
      <w:pPr>
        <w:snapToGrid w:val="0"/>
        <w:spacing w:line="360" w:lineRule="auto"/>
        <w:ind w:right="480"/>
        <w:jc w:val="center"/>
        <w:rPr>
          <w:rFonts w:hint="eastAsia" w:ascii="仿宋" w:hAnsi="仿宋" w:eastAsia="仿宋" w:cs="仿宋"/>
          <w:b/>
          <w:color w:val="auto"/>
          <w:kern w:val="0"/>
          <w:sz w:val="32"/>
          <w:szCs w:val="32"/>
          <w:highlight w:val="none"/>
        </w:rPr>
      </w:pPr>
    </w:p>
    <w:p w14:paraId="171F7256">
      <w:pPr>
        <w:snapToGrid w:val="0"/>
        <w:spacing w:line="360" w:lineRule="auto"/>
        <w:ind w:right="480"/>
        <w:jc w:val="center"/>
        <w:rPr>
          <w:rFonts w:hint="eastAsia" w:ascii="仿宋" w:hAnsi="仿宋" w:eastAsia="仿宋" w:cs="仿宋"/>
          <w:b/>
          <w:color w:val="auto"/>
          <w:kern w:val="0"/>
          <w:sz w:val="32"/>
          <w:szCs w:val="32"/>
          <w:highlight w:val="none"/>
        </w:rPr>
      </w:pPr>
    </w:p>
    <w:p w14:paraId="2D948354">
      <w:pPr>
        <w:snapToGrid w:val="0"/>
        <w:spacing w:line="360" w:lineRule="auto"/>
        <w:ind w:right="480"/>
        <w:jc w:val="both"/>
        <w:rPr>
          <w:rFonts w:hint="eastAsia" w:ascii="仿宋" w:hAnsi="仿宋" w:eastAsia="仿宋" w:cs="仿宋"/>
          <w:b/>
          <w:color w:val="auto"/>
          <w:kern w:val="0"/>
          <w:sz w:val="32"/>
          <w:szCs w:val="32"/>
          <w:highlight w:val="none"/>
        </w:rPr>
      </w:pPr>
    </w:p>
    <w:p w14:paraId="18E23375">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03B7C9E5">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300D32A1">
      <w:pPr>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br w:type="page"/>
      </w:r>
    </w:p>
    <w:p w14:paraId="394D5AF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17" w:type="first"/>
          <w:footerReference r:id="rId19" w:type="first"/>
          <w:headerReference r:id="rId16" w:type="default"/>
          <w:footerReference r:id="rId18" w:type="default"/>
          <w:pgSz w:w="11906" w:h="16838"/>
          <w:pgMar w:top="1814" w:right="1474" w:bottom="1814" w:left="1474" w:header="851" w:footer="992" w:gutter="0"/>
          <w:pgNumType w:fmt="decimal"/>
          <w:cols w:space="720" w:num="1"/>
          <w:titlePg/>
          <w:docGrid w:linePitch="312" w:charSpace="0"/>
        </w:sectPr>
      </w:pPr>
    </w:p>
    <w:p w14:paraId="48A60265">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2A52293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4FBEF744">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7D6272E5">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031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2CC7BCD6">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14:paraId="4FBE795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14:paraId="55ECAA3C">
            <w:pPr>
              <w:spacing w:line="360" w:lineRule="auto"/>
              <w:jc w:val="center"/>
              <w:rPr>
                <w:rFonts w:hint="eastAsia" w:ascii="仿宋" w:hAnsi="仿宋" w:eastAsia="仿宋" w:cs="仿宋"/>
                <w:b/>
                <w:color w:val="auto"/>
                <w:sz w:val="24"/>
                <w:highlight w:val="none"/>
              </w:rPr>
            </w:pPr>
          </w:p>
          <w:p w14:paraId="6E376B5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品牌（如果有）</w:t>
            </w:r>
          </w:p>
        </w:tc>
        <w:tc>
          <w:tcPr>
            <w:tcW w:w="3118" w:type="dxa"/>
            <w:vAlign w:val="center"/>
          </w:tcPr>
          <w:p w14:paraId="0F65907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14:paraId="2AF72D0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14:paraId="7E447BD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14:paraId="2FC61EF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14:paraId="390FD784">
            <w:pPr>
              <w:spacing w:line="360" w:lineRule="auto"/>
              <w:jc w:val="center"/>
              <w:rPr>
                <w:rFonts w:hint="eastAsia" w:ascii="仿宋" w:hAnsi="仿宋" w:eastAsia="仿宋" w:cs="仿宋"/>
                <w:b/>
                <w:color w:val="auto"/>
                <w:sz w:val="24"/>
                <w:highlight w:val="none"/>
              </w:rPr>
            </w:pPr>
          </w:p>
          <w:p w14:paraId="64F9476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p w14:paraId="21A813B7">
            <w:pPr>
              <w:spacing w:line="360" w:lineRule="auto"/>
              <w:jc w:val="center"/>
              <w:rPr>
                <w:rFonts w:hint="eastAsia" w:ascii="仿宋" w:hAnsi="仿宋" w:eastAsia="仿宋" w:cs="仿宋"/>
                <w:b/>
                <w:color w:val="auto"/>
                <w:sz w:val="24"/>
                <w:highlight w:val="none"/>
              </w:rPr>
            </w:pPr>
          </w:p>
        </w:tc>
      </w:tr>
      <w:tr w14:paraId="4551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7FD59AC8">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37B68524">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7F06D601">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651AC2EA">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42A97A3">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70359766">
            <w:pPr>
              <w:spacing w:line="360" w:lineRule="auto"/>
              <w:jc w:val="center"/>
              <w:rPr>
                <w:rFonts w:hint="eastAsia" w:ascii="仿宋" w:hAnsi="仿宋" w:eastAsia="仿宋" w:cs="仿宋"/>
                <w:color w:val="auto"/>
                <w:sz w:val="24"/>
                <w:highlight w:val="none"/>
              </w:rPr>
            </w:pPr>
          </w:p>
        </w:tc>
        <w:tc>
          <w:tcPr>
            <w:tcW w:w="1984" w:type="dxa"/>
            <w:vAlign w:val="center"/>
          </w:tcPr>
          <w:p w14:paraId="06C75107">
            <w:pPr>
              <w:spacing w:line="360" w:lineRule="auto"/>
              <w:jc w:val="center"/>
              <w:rPr>
                <w:rFonts w:hint="eastAsia" w:ascii="仿宋" w:hAnsi="仿宋" w:eastAsia="仿宋" w:cs="仿宋"/>
                <w:color w:val="auto"/>
                <w:sz w:val="24"/>
                <w:highlight w:val="none"/>
              </w:rPr>
            </w:pPr>
          </w:p>
        </w:tc>
        <w:tc>
          <w:tcPr>
            <w:tcW w:w="3119" w:type="dxa"/>
            <w:vAlign w:val="center"/>
          </w:tcPr>
          <w:p w14:paraId="7E934A09">
            <w:pPr>
              <w:spacing w:line="360" w:lineRule="auto"/>
              <w:jc w:val="center"/>
              <w:rPr>
                <w:rFonts w:hint="eastAsia" w:ascii="仿宋" w:hAnsi="仿宋" w:eastAsia="仿宋" w:cs="仿宋"/>
                <w:color w:val="auto"/>
                <w:sz w:val="24"/>
                <w:highlight w:val="none"/>
              </w:rPr>
            </w:pPr>
          </w:p>
        </w:tc>
      </w:tr>
      <w:tr w14:paraId="0B27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E354F9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5A1621E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3366A764">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6B3F9EEE">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26700979">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60075153">
            <w:pPr>
              <w:spacing w:line="360" w:lineRule="auto"/>
              <w:jc w:val="center"/>
              <w:rPr>
                <w:rFonts w:hint="eastAsia" w:ascii="仿宋" w:hAnsi="仿宋" w:eastAsia="仿宋" w:cs="仿宋"/>
                <w:color w:val="auto"/>
                <w:sz w:val="24"/>
                <w:highlight w:val="none"/>
              </w:rPr>
            </w:pPr>
          </w:p>
        </w:tc>
        <w:tc>
          <w:tcPr>
            <w:tcW w:w="1984" w:type="dxa"/>
            <w:vAlign w:val="center"/>
          </w:tcPr>
          <w:p w14:paraId="52284DE0">
            <w:pPr>
              <w:spacing w:line="360" w:lineRule="auto"/>
              <w:jc w:val="center"/>
              <w:rPr>
                <w:rFonts w:hint="eastAsia" w:ascii="仿宋" w:hAnsi="仿宋" w:eastAsia="仿宋" w:cs="仿宋"/>
                <w:color w:val="auto"/>
                <w:sz w:val="24"/>
                <w:highlight w:val="none"/>
              </w:rPr>
            </w:pPr>
          </w:p>
        </w:tc>
        <w:tc>
          <w:tcPr>
            <w:tcW w:w="3119" w:type="dxa"/>
            <w:vAlign w:val="center"/>
          </w:tcPr>
          <w:p w14:paraId="426FB130">
            <w:pPr>
              <w:spacing w:line="360" w:lineRule="auto"/>
              <w:jc w:val="center"/>
              <w:rPr>
                <w:rFonts w:hint="eastAsia" w:ascii="仿宋" w:hAnsi="仿宋" w:eastAsia="仿宋" w:cs="仿宋"/>
                <w:color w:val="auto"/>
                <w:sz w:val="24"/>
                <w:highlight w:val="none"/>
              </w:rPr>
            </w:pPr>
          </w:p>
        </w:tc>
      </w:tr>
      <w:tr w14:paraId="6D94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AC6C6D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2E932622">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5A218BB2">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14457B9F">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276F9BD6">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7D4A1E04">
            <w:pPr>
              <w:spacing w:line="360" w:lineRule="auto"/>
              <w:jc w:val="center"/>
              <w:rPr>
                <w:rFonts w:hint="eastAsia" w:ascii="仿宋" w:hAnsi="仿宋" w:eastAsia="仿宋" w:cs="仿宋"/>
                <w:color w:val="auto"/>
                <w:sz w:val="24"/>
                <w:highlight w:val="none"/>
              </w:rPr>
            </w:pPr>
          </w:p>
        </w:tc>
        <w:tc>
          <w:tcPr>
            <w:tcW w:w="1984" w:type="dxa"/>
            <w:vAlign w:val="center"/>
          </w:tcPr>
          <w:p w14:paraId="007F5FC4">
            <w:pPr>
              <w:spacing w:line="360" w:lineRule="auto"/>
              <w:jc w:val="center"/>
              <w:rPr>
                <w:rFonts w:hint="eastAsia" w:ascii="仿宋" w:hAnsi="仿宋" w:eastAsia="仿宋" w:cs="仿宋"/>
                <w:color w:val="auto"/>
                <w:sz w:val="24"/>
                <w:highlight w:val="none"/>
              </w:rPr>
            </w:pPr>
          </w:p>
        </w:tc>
        <w:tc>
          <w:tcPr>
            <w:tcW w:w="3119" w:type="dxa"/>
            <w:vAlign w:val="center"/>
          </w:tcPr>
          <w:p w14:paraId="45C6BD4E">
            <w:pPr>
              <w:spacing w:line="360" w:lineRule="auto"/>
              <w:jc w:val="center"/>
              <w:rPr>
                <w:rFonts w:hint="eastAsia" w:ascii="仿宋" w:hAnsi="仿宋" w:eastAsia="仿宋" w:cs="仿宋"/>
                <w:color w:val="auto"/>
                <w:sz w:val="24"/>
                <w:highlight w:val="none"/>
              </w:rPr>
            </w:pPr>
          </w:p>
        </w:tc>
      </w:tr>
      <w:tr w14:paraId="006B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F32F5C3">
            <w:pPr>
              <w:spacing w:line="360" w:lineRule="auto"/>
              <w:jc w:val="center"/>
              <w:rPr>
                <w:rFonts w:hint="eastAsia" w:ascii="仿宋" w:hAnsi="仿宋" w:eastAsia="仿宋" w:cs="仿宋"/>
                <w:color w:val="auto"/>
                <w:sz w:val="24"/>
                <w:highlight w:val="none"/>
              </w:rPr>
            </w:pPr>
          </w:p>
        </w:tc>
        <w:tc>
          <w:tcPr>
            <w:tcW w:w="1417" w:type="dxa"/>
            <w:vAlign w:val="center"/>
          </w:tcPr>
          <w:p w14:paraId="4DC554FA">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66DE42BA">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54D665A3">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579E57D2">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6F87F671">
            <w:pPr>
              <w:spacing w:line="360" w:lineRule="auto"/>
              <w:jc w:val="center"/>
              <w:rPr>
                <w:rFonts w:hint="eastAsia" w:ascii="仿宋" w:hAnsi="仿宋" w:eastAsia="仿宋" w:cs="仿宋"/>
                <w:color w:val="auto"/>
                <w:sz w:val="24"/>
                <w:highlight w:val="none"/>
              </w:rPr>
            </w:pPr>
          </w:p>
        </w:tc>
        <w:tc>
          <w:tcPr>
            <w:tcW w:w="1984" w:type="dxa"/>
            <w:vAlign w:val="center"/>
          </w:tcPr>
          <w:p w14:paraId="367B40B2">
            <w:pPr>
              <w:spacing w:line="360" w:lineRule="auto"/>
              <w:jc w:val="center"/>
              <w:rPr>
                <w:rFonts w:hint="eastAsia" w:ascii="仿宋" w:hAnsi="仿宋" w:eastAsia="仿宋" w:cs="仿宋"/>
                <w:color w:val="auto"/>
                <w:sz w:val="24"/>
                <w:highlight w:val="none"/>
              </w:rPr>
            </w:pPr>
          </w:p>
        </w:tc>
        <w:tc>
          <w:tcPr>
            <w:tcW w:w="3119" w:type="dxa"/>
            <w:vAlign w:val="center"/>
          </w:tcPr>
          <w:p w14:paraId="049B806C">
            <w:pPr>
              <w:spacing w:line="360" w:lineRule="auto"/>
              <w:jc w:val="center"/>
              <w:rPr>
                <w:rFonts w:hint="eastAsia" w:ascii="仿宋" w:hAnsi="仿宋" w:eastAsia="仿宋" w:cs="仿宋"/>
                <w:color w:val="auto"/>
                <w:sz w:val="24"/>
                <w:highlight w:val="none"/>
              </w:rPr>
            </w:pPr>
          </w:p>
        </w:tc>
      </w:tr>
      <w:tr w14:paraId="30C1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78A24315">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14:paraId="5370BCC9">
            <w:pPr>
              <w:spacing w:line="360" w:lineRule="auto"/>
              <w:jc w:val="center"/>
              <w:rPr>
                <w:rFonts w:hint="eastAsia" w:ascii="仿宋" w:hAnsi="仿宋" w:eastAsia="仿宋" w:cs="仿宋"/>
                <w:color w:val="auto"/>
                <w:sz w:val="24"/>
                <w:highlight w:val="none"/>
              </w:rPr>
            </w:pPr>
          </w:p>
        </w:tc>
      </w:tr>
      <w:tr w14:paraId="7A21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76C9905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14:paraId="384F1556">
            <w:pPr>
              <w:spacing w:line="360" w:lineRule="auto"/>
              <w:jc w:val="center"/>
              <w:rPr>
                <w:rFonts w:hint="eastAsia" w:ascii="仿宋" w:hAnsi="仿宋" w:eastAsia="仿宋" w:cs="仿宋"/>
                <w:color w:val="auto"/>
                <w:sz w:val="24"/>
                <w:highlight w:val="none"/>
              </w:rPr>
            </w:pPr>
          </w:p>
        </w:tc>
      </w:tr>
    </w:tbl>
    <w:p w14:paraId="4B94E393">
      <w:pPr>
        <w:snapToGrid w:val="0"/>
        <w:spacing w:line="360" w:lineRule="auto"/>
        <w:ind w:left="480"/>
        <w:rPr>
          <w:rFonts w:hint="eastAsia" w:ascii="仿宋" w:hAnsi="仿宋" w:eastAsia="仿宋" w:cs="仿宋"/>
          <w:b/>
          <w:color w:val="auto"/>
          <w:kern w:val="0"/>
          <w:sz w:val="24"/>
          <w:highlight w:val="none"/>
          <w:lang w:val="zh-CN"/>
        </w:rPr>
      </w:pPr>
    </w:p>
    <w:p w14:paraId="74C9A820">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4888EC2F">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6BB8DA13">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59E2A8D">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7A3FFFEE">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7411B04">
      <w:pPr>
        <w:spacing w:line="360" w:lineRule="auto"/>
        <w:ind w:firstLine="482" w:firstLineChars="200"/>
        <w:rPr>
          <w:rFonts w:hint="eastAsia" w:ascii="仿宋" w:hAnsi="仿宋" w:eastAsia="仿宋" w:cs="仿宋"/>
          <w:b/>
          <w:color w:val="auto"/>
          <w:kern w:val="0"/>
          <w:sz w:val="24"/>
          <w:highlight w:val="none"/>
        </w:rPr>
      </w:pPr>
    </w:p>
    <w:p w14:paraId="65C9F3D0">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 (公章)：</w:t>
      </w:r>
    </w:p>
    <w:p w14:paraId="1E2CC86E">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法定代表人或其授权代表(签字或盖章)：</w:t>
      </w:r>
    </w:p>
    <w:p w14:paraId="59CFDB23">
      <w:pPr>
        <w:snapToGrid w:val="0"/>
        <w:spacing w:line="360" w:lineRule="auto"/>
        <w:ind w:firstLine="9240" w:firstLineChars="38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：年</w:t>
      </w:r>
      <w:r>
        <w:rPr>
          <w:rFonts w:hint="eastAsia" w:ascii="仿宋" w:hAnsi="仿宋" w:eastAsia="仿宋" w:cs="仿宋"/>
          <w:color w:val="auto"/>
          <w:kern w:val="0"/>
          <w:sz w:val="24"/>
          <w:highlight w:val="none"/>
          <w:lang w:val="zh-CN"/>
        </w:rPr>
        <w:t>月日</w:t>
      </w:r>
    </w:p>
    <w:p w14:paraId="1D5C57A7">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74" w:right="1814" w:bottom="1474" w:left="1814" w:header="851" w:footer="992" w:gutter="0"/>
          <w:pgNumType w:fmt="decimal"/>
          <w:cols w:space="720" w:num="1"/>
          <w:titlePg/>
          <w:docGrid w:linePitch="312" w:charSpace="0"/>
        </w:sectPr>
      </w:pPr>
    </w:p>
    <w:p w14:paraId="064FE7A7">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190" w:name="_Hlk101259491"/>
      <w:r>
        <w:rPr>
          <w:rFonts w:hint="eastAsia" w:ascii="仿宋" w:hAnsi="仿宋" w:eastAsia="仿宋" w:cs="仿宋"/>
          <w:color w:val="auto"/>
          <w:sz w:val="32"/>
          <w:szCs w:val="32"/>
          <w:highlight w:val="none"/>
        </w:rPr>
        <w:t>（如果有）</w:t>
      </w:r>
      <w:bookmarkEnd w:id="190"/>
    </w:p>
    <w:p w14:paraId="367DC8BD">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7777A302">
      <w:pPr>
        <w:pStyle w:val="81"/>
        <w:rPr>
          <w:rFonts w:hint="eastAsia" w:ascii="仿宋" w:hAnsi="仿宋" w:eastAsia="仿宋" w:cs="仿宋"/>
          <w:b/>
          <w:color w:val="auto"/>
          <w:highlight w:val="none"/>
        </w:rPr>
      </w:pPr>
    </w:p>
    <w:p w14:paraId="5F0B90C1">
      <w:pPr>
        <w:pStyle w:val="82"/>
        <w:rPr>
          <w:rFonts w:hint="eastAsia" w:ascii="仿宋" w:hAnsi="仿宋" w:eastAsia="仿宋" w:cs="仿宋"/>
          <w:b/>
          <w:color w:val="auto"/>
          <w:sz w:val="24"/>
          <w:highlight w:val="none"/>
        </w:rPr>
      </w:pPr>
    </w:p>
    <w:p w14:paraId="1B3BD4E8">
      <w:pPr>
        <w:rPr>
          <w:rFonts w:hint="eastAsia" w:ascii="仿宋" w:hAnsi="仿宋" w:eastAsia="仿宋" w:cs="仿宋"/>
          <w:b/>
          <w:color w:val="auto"/>
          <w:sz w:val="24"/>
          <w:highlight w:val="none"/>
        </w:rPr>
      </w:pPr>
    </w:p>
    <w:p w14:paraId="5F789B01">
      <w:pPr>
        <w:pStyle w:val="81"/>
        <w:rPr>
          <w:rFonts w:hint="eastAsia" w:ascii="仿宋" w:hAnsi="仿宋" w:eastAsia="仿宋" w:cs="仿宋"/>
          <w:b/>
          <w:color w:val="auto"/>
          <w:highlight w:val="none"/>
        </w:rPr>
      </w:pPr>
    </w:p>
    <w:p w14:paraId="55E6BA52">
      <w:pPr>
        <w:pStyle w:val="82"/>
        <w:rPr>
          <w:rFonts w:hint="eastAsia" w:ascii="仿宋" w:hAnsi="仿宋" w:eastAsia="仿宋" w:cs="仿宋"/>
          <w:color w:val="auto"/>
          <w:highlight w:val="none"/>
        </w:rPr>
      </w:pPr>
    </w:p>
    <w:p w14:paraId="3D9BDC3E">
      <w:pPr>
        <w:pStyle w:val="82"/>
        <w:rPr>
          <w:rFonts w:hint="eastAsia" w:ascii="仿宋" w:hAnsi="仿宋" w:eastAsia="仿宋" w:cs="仿宋"/>
          <w:color w:val="auto"/>
          <w:highlight w:val="none"/>
        </w:rPr>
      </w:pPr>
    </w:p>
    <w:p w14:paraId="68D121C0">
      <w:pPr>
        <w:widowControl/>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color w:val="auto"/>
          <w:sz w:val="32"/>
          <w:szCs w:val="32"/>
          <w:highlight w:val="none"/>
        </w:rPr>
        <w:t>三、残疾人福利性单位声明函（如果有）</w:t>
      </w:r>
    </w:p>
    <w:p w14:paraId="16579356">
      <w:pPr>
        <w:widowControl/>
        <w:autoSpaceDE w:val="0"/>
        <w:autoSpaceDN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hint="eastAsia" w:ascii="仿宋" w:hAnsi="仿宋" w:eastAsia="仿宋" w:cs="仿宋"/>
          <w:b/>
          <w:bCs/>
          <w:snapToGrid w:val="0"/>
          <w:color w:val="auto"/>
          <w:sz w:val="24"/>
          <w:szCs w:val="21"/>
          <w:highlight w:val="none"/>
          <w:lang w:val="zh-CN"/>
        </w:rPr>
        <w:t>)，否则不需要提供。]</w:t>
      </w:r>
    </w:p>
    <w:p w14:paraId="117160A8">
      <w:pPr>
        <w:pStyle w:val="82"/>
        <w:spacing w:line="360" w:lineRule="auto"/>
        <w:ind w:left="0" w:leftChars="0" w:firstLine="0" w:firstLineChars="0"/>
        <w:jc w:val="left"/>
        <w:rPr>
          <w:rFonts w:hint="eastAsia" w:ascii="仿宋" w:hAnsi="仿宋" w:eastAsia="仿宋" w:cs="仿宋"/>
          <w:b/>
          <w:color w:val="auto"/>
          <w:sz w:val="24"/>
          <w:highlight w:val="none"/>
        </w:rPr>
      </w:pPr>
    </w:p>
    <w:p w14:paraId="7A7493AE">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auto"/>
          <w:sz w:val="32"/>
          <w:szCs w:val="32"/>
          <w:highlight w:val="none"/>
        </w:rPr>
      </w:pPr>
    </w:p>
    <w:p w14:paraId="4C7F7E9D">
      <w:pPr>
        <w:widowControl/>
        <w:adjustRightInd w:val="0"/>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i w:val="0"/>
          <w:iCs w:val="0"/>
          <w:color w:val="auto"/>
          <w:kern w:val="2"/>
          <w:sz w:val="32"/>
          <w:szCs w:val="32"/>
          <w:highlight w:val="none"/>
          <w:vertAlign w:val="baseline"/>
          <w:lang w:val="en-US" w:eastAsia="zh-CN" w:bidi="ar-SA"/>
        </w:rPr>
        <w:t>四、</w:t>
      </w:r>
      <w:r>
        <w:rPr>
          <w:rFonts w:hint="eastAsia" w:ascii="仿宋" w:hAnsi="仿宋" w:eastAsia="仿宋" w:cs="仿宋"/>
          <w:b/>
          <w:bCs/>
          <w:i w:val="0"/>
          <w:iCs w:val="0"/>
          <w:color w:val="auto"/>
          <w:spacing w:val="-20"/>
          <w:kern w:val="2"/>
          <w:sz w:val="32"/>
          <w:szCs w:val="32"/>
          <w:highlight w:val="none"/>
          <w:vertAlign w:val="baseline"/>
          <w:lang w:val="en-US" w:eastAsia="zh-CN" w:bidi="ar-SA"/>
        </w:rPr>
        <w:t>关于符合本国产品标准的声明函或有关证明文件(如有）</w:t>
      </w:r>
    </w:p>
    <w:p w14:paraId="00D9EAD3">
      <w:pPr>
        <w:widowControl/>
        <w:autoSpaceDE w:val="0"/>
        <w:autoSpaceDN w:val="0"/>
        <w:adjustRightInd w:val="0"/>
        <w:spacing w:line="360" w:lineRule="auto"/>
        <w:ind w:firstLine="120" w:firstLineChars="50"/>
        <w:jc w:val="left"/>
        <w:rPr>
          <w:rFonts w:hint="eastAsia" w:ascii="仿宋" w:hAnsi="仿宋" w:eastAsia="仿宋" w:cs="仿宋"/>
          <w:color w:val="auto"/>
          <w:highlight w:val="none"/>
          <w:lang w:val="en-US" w:eastAsia="zh-CN"/>
        </w:rPr>
      </w:pPr>
      <w:r>
        <w:rPr>
          <w:rFonts w:hint="eastAsia" w:ascii="仿宋" w:hAnsi="仿宋" w:eastAsia="仿宋" w:cs="仿宋"/>
          <w:b/>
          <w:bCs/>
          <w:i w:val="0"/>
          <w:iCs w:val="0"/>
          <w:snapToGrid w:val="0"/>
          <w:color w:val="auto"/>
          <w:kern w:val="2"/>
          <w:sz w:val="24"/>
          <w:szCs w:val="21"/>
          <w:highlight w:val="none"/>
          <w:vertAlign w:val="baseline"/>
          <w:lang w:val="zh-CN" w:eastAsia="zh-CN" w:bidi="ar-SA"/>
        </w:rPr>
        <w:t>[符合《国务院办公厅关于在政府采购中实施本国产品标准及相关政策的通知》</w:t>
      </w:r>
      <w:r>
        <w:rPr>
          <w:rFonts w:hint="eastAsia" w:ascii="仿宋" w:hAnsi="仿宋" w:eastAsia="仿宋" w:cs="仿宋"/>
          <w:b/>
          <w:bCs/>
          <w:i w:val="0"/>
          <w:iCs w:val="0"/>
          <w:snapToGrid w:val="0"/>
          <w:color w:val="auto"/>
          <w:kern w:val="2"/>
          <w:sz w:val="24"/>
          <w:szCs w:val="21"/>
          <w:highlight w:val="none"/>
          <w:vertAlign w:val="baseline"/>
          <w:lang w:val="en-US" w:eastAsia="zh-CN" w:bidi="ar-SA"/>
        </w:rPr>
        <w:t>要求</w:t>
      </w:r>
      <w:r>
        <w:rPr>
          <w:rFonts w:hint="eastAsia" w:ascii="仿宋" w:hAnsi="仿宋" w:eastAsia="仿宋" w:cs="仿宋"/>
          <w:b/>
          <w:bCs/>
          <w:i w:val="0"/>
          <w:iCs w:val="0"/>
          <w:snapToGrid w:val="0"/>
          <w:color w:val="auto"/>
          <w:kern w:val="2"/>
          <w:sz w:val="24"/>
          <w:szCs w:val="21"/>
          <w:highlight w:val="none"/>
          <w:vertAlign w:val="baseline"/>
          <w:lang w:val="zh-CN" w:eastAsia="zh-CN" w:bidi="ar-SA"/>
        </w:rPr>
        <w:t>的</w:t>
      </w:r>
      <w:r>
        <w:rPr>
          <w:rFonts w:hint="eastAsia" w:ascii="仿宋" w:hAnsi="仿宋" w:eastAsia="仿宋" w:cs="仿宋"/>
          <w:b/>
          <w:bCs/>
          <w:i w:val="0"/>
          <w:iCs w:val="0"/>
          <w:snapToGrid w:val="0"/>
          <w:color w:val="auto"/>
          <w:kern w:val="2"/>
          <w:sz w:val="24"/>
          <w:szCs w:val="21"/>
          <w:highlight w:val="none"/>
          <w:vertAlign w:val="baseline"/>
          <w:lang w:val="en-US" w:eastAsia="zh-CN" w:bidi="ar-SA"/>
        </w:rPr>
        <w:t>本国产品</w:t>
      </w:r>
      <w:r>
        <w:rPr>
          <w:rFonts w:hint="eastAsia"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拟享受价格扣除政策的，需提供</w:t>
      </w:r>
      <w:r>
        <w:rPr>
          <w:rFonts w:hint="eastAsia" w:ascii="仿宋" w:hAnsi="仿宋" w:eastAsia="仿宋" w:cs="仿宋"/>
          <w:b/>
          <w:bCs/>
          <w:i w:val="0"/>
          <w:iCs w:val="0"/>
          <w:snapToGrid w:val="0"/>
          <w:color w:val="auto"/>
          <w:kern w:val="2"/>
          <w:sz w:val="24"/>
          <w:szCs w:val="21"/>
          <w:highlight w:val="none"/>
          <w:vertAlign w:val="baseline"/>
          <w:lang w:val="zh-CN" w:eastAsia="zh-CN" w:bidi="ar-SA"/>
        </w:rPr>
        <w:t>《关于符合本国产品标准的声明函》(附件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8</w:t>
      </w:r>
      <w:r>
        <w:rPr>
          <w:rFonts w:hint="eastAsia" w:ascii="仿宋" w:hAnsi="仿宋" w:eastAsia="仿宋" w:cs="仿宋"/>
          <w:b/>
          <w:bCs/>
          <w:i w:val="0"/>
          <w:iCs w:val="0"/>
          <w:snapToGrid w:val="0"/>
          <w:color w:val="auto"/>
          <w:kern w:val="2"/>
          <w:sz w:val="24"/>
          <w:szCs w:val="21"/>
          <w:highlight w:val="none"/>
          <w:vertAlign w:val="baseline"/>
          <w:lang w:val="zh-CN" w:eastAsia="zh-CN" w:bidi="ar-SA"/>
        </w:rPr>
        <w:t>)或有关证明文件。]</w:t>
      </w:r>
    </w:p>
    <w:p w14:paraId="5B664F19">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005F9B3E">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4FF4194F">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五、关于符合本国产品标准的成本占比的承诺函(如有）</w:t>
      </w:r>
    </w:p>
    <w:p w14:paraId="2035B304">
      <w:pPr>
        <w:widowControl/>
        <w:autoSpaceDE w:val="0"/>
        <w:autoSpaceDN w:val="0"/>
        <w:adjustRightInd w:val="0"/>
        <w:spacing w:line="360" w:lineRule="auto"/>
        <w:ind w:firstLine="120" w:firstLineChars="50"/>
        <w:jc w:val="left"/>
        <w:rPr>
          <w:rFonts w:hint="eastAsia" w:ascii="仿宋" w:hAnsi="仿宋" w:eastAsia="仿宋" w:cs="仿宋"/>
          <w:b/>
          <w:color w:val="auto"/>
          <w:kern w:val="0"/>
          <w:sz w:val="36"/>
          <w:szCs w:val="36"/>
          <w:highlight w:val="none"/>
        </w:rPr>
      </w:pPr>
      <w:r>
        <w:rPr>
          <w:rFonts w:hint="eastAsia"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格式自拟</w:t>
      </w:r>
      <w:r>
        <w:rPr>
          <w:rFonts w:hint="eastAsia" w:ascii="仿宋" w:hAnsi="仿宋" w:eastAsia="仿宋" w:cs="仿宋"/>
          <w:b/>
          <w:bCs/>
          <w:i w:val="0"/>
          <w:iCs w:val="0"/>
          <w:snapToGrid w:val="0"/>
          <w:color w:val="auto"/>
          <w:kern w:val="2"/>
          <w:sz w:val="24"/>
          <w:szCs w:val="21"/>
          <w:highlight w:val="none"/>
          <w:vertAlign w:val="baseline"/>
          <w:lang w:val="zh-CN" w:eastAsia="zh-CN" w:bidi="ar-SA"/>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bCs/>
          <w:i w:val="0"/>
          <w:iCs w:val="0"/>
          <w:snapToGrid w:val="0"/>
          <w:color w:val="auto"/>
          <w:kern w:val="2"/>
          <w:sz w:val="24"/>
          <w:szCs w:val="21"/>
          <w:highlight w:val="none"/>
          <w:vertAlign w:val="baseline"/>
          <w:lang w:val="en-US" w:eastAsia="zh-CN" w:bidi="ar-SA"/>
        </w:rPr>
        <w:t>供应商还应出具成本占比达到80%以上承诺函</w:t>
      </w:r>
      <w:r>
        <w:rPr>
          <w:rFonts w:hint="eastAsia"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无承诺或承诺占比不达标则不享受价格扣除政策。</w:t>
      </w:r>
      <w:r>
        <w:rPr>
          <w:rFonts w:hint="eastAsia" w:ascii="仿宋" w:hAnsi="仿宋" w:eastAsia="仿宋" w:cs="仿宋"/>
          <w:b/>
          <w:bCs/>
          <w:i w:val="0"/>
          <w:iCs w:val="0"/>
          <w:snapToGrid w:val="0"/>
          <w:color w:val="auto"/>
          <w:kern w:val="2"/>
          <w:sz w:val="24"/>
          <w:szCs w:val="21"/>
          <w:highlight w:val="none"/>
          <w:vertAlign w:val="baseline"/>
          <w:lang w:val="zh-CN" w:eastAsia="zh-CN" w:bidi="ar-SA"/>
        </w:rPr>
        <w:t>]</w:t>
      </w:r>
    </w:p>
    <w:p w14:paraId="662DEE6D">
      <w:pPr>
        <w:spacing w:line="360" w:lineRule="auto"/>
        <w:ind w:right="420" w:firstLine="3614" w:firstLineChars="1000"/>
        <w:rPr>
          <w:rFonts w:hint="eastAsia" w:ascii="仿宋" w:hAnsi="仿宋" w:eastAsia="仿宋" w:cs="仿宋"/>
          <w:b/>
          <w:color w:val="auto"/>
          <w:kern w:val="0"/>
          <w:sz w:val="36"/>
          <w:szCs w:val="36"/>
          <w:highlight w:val="none"/>
        </w:rPr>
      </w:pPr>
    </w:p>
    <w:p w14:paraId="455515F3">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191" w:name="_Toc465665161"/>
      <w:r>
        <w:rPr>
          <w:rFonts w:hint="eastAsia" w:ascii="仿宋" w:hAnsi="仿宋" w:eastAsia="仿宋" w:cs="仿宋"/>
          <w:color w:val="auto"/>
          <w:highlight w:val="none"/>
        </w:rPr>
        <w:t>附件</w:t>
      </w:r>
      <w:bookmarkEnd w:id="191"/>
    </w:p>
    <w:p w14:paraId="5E120D1C">
      <w:pPr>
        <w:spacing w:line="360" w:lineRule="auto"/>
        <w:rPr>
          <w:rFonts w:hint="eastAsia" w:ascii="仿宋" w:hAnsi="仿宋" w:eastAsia="仿宋" w:cs="仿宋"/>
          <w:b/>
          <w:color w:val="auto"/>
          <w:sz w:val="24"/>
          <w:highlight w:val="none"/>
        </w:rPr>
      </w:pPr>
    </w:p>
    <w:p w14:paraId="1AF2DDCB">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1</w:t>
      </w:r>
      <w:r>
        <w:rPr>
          <w:rFonts w:hint="eastAsia" w:ascii="仿宋" w:hAnsi="仿宋" w:eastAsia="仿宋" w:cs="仿宋"/>
          <w:b/>
          <w:color w:val="auto"/>
          <w:spacing w:val="6"/>
          <w:sz w:val="32"/>
          <w:szCs w:val="32"/>
          <w:highlight w:val="none"/>
        </w:rPr>
        <w:t>：质疑函范本及制作说明</w:t>
      </w:r>
    </w:p>
    <w:p w14:paraId="4E81B0C3">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2CE806BA">
      <w:pPr>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2B004A2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05EF86E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C90B28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7C1ACD63">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3974B61E">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679B0D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3D65BF8">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5153FAB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3DA4C1F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3A12BF4B">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3398C42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61CF476E">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458EC2D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16179C8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FB8B61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7A9F1AA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B092AA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F96679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3949202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6D7B265F">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03527949">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0CE0AF9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60FD28E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3436322D">
      <w:pPr>
        <w:spacing w:line="360" w:lineRule="auto"/>
        <w:jc w:val="center"/>
        <w:rPr>
          <w:rFonts w:hint="eastAsia" w:ascii="仿宋" w:hAnsi="仿宋" w:eastAsia="仿宋" w:cs="仿宋"/>
          <w:b/>
          <w:bCs/>
          <w:color w:val="auto"/>
          <w:sz w:val="24"/>
          <w:highlight w:val="none"/>
        </w:rPr>
      </w:pPr>
    </w:p>
    <w:p w14:paraId="2B9F3768">
      <w:pPr>
        <w:spacing w:line="360" w:lineRule="auto"/>
        <w:rPr>
          <w:rFonts w:hint="eastAsia" w:ascii="仿宋" w:hAnsi="仿宋" w:eastAsia="仿宋" w:cs="仿宋"/>
          <w:b/>
          <w:color w:val="auto"/>
          <w:sz w:val="24"/>
          <w:highlight w:val="none"/>
        </w:rPr>
      </w:pPr>
    </w:p>
    <w:p w14:paraId="4D60889C">
      <w:pPr>
        <w:spacing w:line="360" w:lineRule="auto"/>
        <w:rPr>
          <w:rFonts w:hint="eastAsia" w:ascii="仿宋" w:hAnsi="仿宋" w:eastAsia="仿宋" w:cs="仿宋"/>
          <w:b/>
          <w:color w:val="auto"/>
          <w:sz w:val="24"/>
          <w:highlight w:val="none"/>
        </w:rPr>
      </w:pPr>
    </w:p>
    <w:p w14:paraId="4BDECC20">
      <w:pPr>
        <w:spacing w:line="360" w:lineRule="auto"/>
        <w:rPr>
          <w:rFonts w:hint="eastAsia" w:ascii="仿宋" w:hAnsi="仿宋" w:eastAsia="仿宋" w:cs="仿宋"/>
          <w:b/>
          <w:color w:val="auto"/>
          <w:sz w:val="24"/>
          <w:highlight w:val="none"/>
        </w:rPr>
      </w:pPr>
    </w:p>
    <w:p w14:paraId="4AB49D05">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0F35595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607A73C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5BC37682">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631BAB2B">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2880D53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70A1A1AE">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77718B97">
      <w:pPr>
        <w:widowControl/>
        <w:spacing w:line="360" w:lineRule="auto"/>
        <w:ind w:firstLine="600" w:firstLineChars="200"/>
        <w:jc w:val="left"/>
        <w:rPr>
          <w:rFonts w:hint="eastAsia" w:ascii="仿宋" w:hAnsi="仿宋" w:eastAsia="仿宋" w:cs="仿宋"/>
          <w:color w:val="auto"/>
          <w:sz w:val="30"/>
          <w:szCs w:val="30"/>
          <w:highlight w:val="none"/>
        </w:rPr>
      </w:pPr>
    </w:p>
    <w:p w14:paraId="15EC35F1">
      <w:pPr>
        <w:spacing w:line="360" w:lineRule="auto"/>
        <w:jc w:val="center"/>
        <w:rPr>
          <w:rFonts w:hint="eastAsia" w:ascii="仿宋" w:hAnsi="仿宋" w:eastAsia="仿宋" w:cs="仿宋"/>
          <w:b/>
          <w:color w:val="auto"/>
          <w:spacing w:val="6"/>
          <w:sz w:val="32"/>
          <w:szCs w:val="32"/>
          <w:highlight w:val="none"/>
        </w:rPr>
      </w:pPr>
    </w:p>
    <w:p w14:paraId="151380BA">
      <w:pPr>
        <w:spacing w:line="360" w:lineRule="auto"/>
        <w:jc w:val="center"/>
        <w:rPr>
          <w:rFonts w:hint="eastAsia" w:ascii="仿宋" w:hAnsi="仿宋" w:eastAsia="仿宋" w:cs="仿宋"/>
          <w:b/>
          <w:color w:val="auto"/>
          <w:spacing w:val="6"/>
          <w:sz w:val="32"/>
          <w:szCs w:val="32"/>
          <w:highlight w:val="none"/>
        </w:rPr>
      </w:pPr>
    </w:p>
    <w:p w14:paraId="3D4C4C2F">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14:paraId="5501B32C">
      <w:pPr>
        <w:spacing w:line="360" w:lineRule="auto"/>
        <w:jc w:val="center"/>
        <w:rPr>
          <w:rFonts w:hint="eastAsia" w:ascii="仿宋" w:hAnsi="仿宋" w:eastAsia="仿宋" w:cs="仿宋"/>
          <w:b/>
          <w:color w:val="auto"/>
          <w:sz w:val="24"/>
          <w:highlight w:val="none"/>
        </w:rPr>
      </w:pPr>
    </w:p>
    <w:p w14:paraId="335FFFAC">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78E5193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325F6389">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315A432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CAD4612">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7D582F5F">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0BF8FD68">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0E5143C">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75E5F08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798C9F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EE959E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498DEE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B75204D">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66FFC244">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38B981C">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D3C094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04F8EB2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351B7849">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583B6D7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5A1907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D25A8CB">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725CE38A">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67422567">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0CA69BA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497A5440">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1B970CEE">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500F451">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3E5E1F9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7F1A18E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2BF541A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CFFFAB0">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1EAE14D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5C1E83BF">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4F2CFE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02F1FA7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5D25A63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0FA1085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5D904A5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023101E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04C5B4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0251F6CD">
      <w:pPr>
        <w:spacing w:line="360" w:lineRule="auto"/>
        <w:rPr>
          <w:rFonts w:hint="eastAsia" w:ascii="仿宋" w:hAnsi="仿宋" w:eastAsia="仿宋" w:cs="仿宋"/>
          <w:b/>
          <w:color w:val="auto"/>
          <w:sz w:val="24"/>
          <w:highlight w:val="none"/>
        </w:rPr>
      </w:pPr>
    </w:p>
    <w:p w14:paraId="6002F057">
      <w:pPr>
        <w:spacing w:line="360" w:lineRule="auto"/>
        <w:rPr>
          <w:rFonts w:hint="eastAsia" w:ascii="仿宋" w:hAnsi="仿宋" w:eastAsia="仿宋" w:cs="仿宋"/>
          <w:b/>
          <w:color w:val="auto"/>
          <w:sz w:val="24"/>
          <w:highlight w:val="none"/>
        </w:rPr>
      </w:pPr>
    </w:p>
    <w:p w14:paraId="7F329069">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45718CFC">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568258D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369CC01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16003CD4">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00C5204A">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21CBE4D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5232CA65">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49BB9D51">
      <w:pPr>
        <w:spacing w:line="360" w:lineRule="auto"/>
        <w:rPr>
          <w:rFonts w:hint="eastAsia" w:ascii="仿宋" w:hAnsi="仿宋" w:eastAsia="仿宋" w:cs="仿宋"/>
          <w:b/>
          <w:color w:val="auto"/>
          <w:sz w:val="24"/>
          <w:highlight w:val="none"/>
        </w:rPr>
      </w:pPr>
    </w:p>
    <w:p w14:paraId="44CC055A">
      <w:pPr>
        <w:autoSpaceDE w:val="0"/>
        <w:autoSpaceDN w:val="0"/>
        <w:jc w:val="center"/>
        <w:rPr>
          <w:rFonts w:hint="eastAsia" w:ascii="仿宋" w:hAnsi="仿宋" w:eastAsia="仿宋" w:cs="仿宋"/>
          <w:b/>
          <w:color w:val="auto"/>
          <w:spacing w:val="6"/>
          <w:sz w:val="32"/>
          <w:szCs w:val="32"/>
          <w:highlight w:val="none"/>
        </w:rPr>
      </w:pPr>
    </w:p>
    <w:p w14:paraId="3980EC43">
      <w:pPr>
        <w:autoSpaceDE w:val="0"/>
        <w:autoSpaceDN w:val="0"/>
        <w:jc w:val="center"/>
        <w:rPr>
          <w:rFonts w:hint="eastAsia" w:ascii="仿宋" w:hAnsi="仿宋" w:eastAsia="仿宋" w:cs="仿宋"/>
          <w:b/>
          <w:color w:val="auto"/>
          <w:spacing w:val="6"/>
          <w:sz w:val="32"/>
          <w:szCs w:val="32"/>
          <w:highlight w:val="none"/>
        </w:rPr>
      </w:pPr>
    </w:p>
    <w:p w14:paraId="14F8A354">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14:paraId="15FC4B86">
      <w:pPr>
        <w:spacing w:line="360" w:lineRule="auto"/>
        <w:rPr>
          <w:rFonts w:hint="eastAsia" w:ascii="仿宋" w:hAnsi="仿宋" w:eastAsia="仿宋" w:cs="仿宋"/>
          <w:color w:val="auto"/>
          <w:sz w:val="24"/>
          <w:highlight w:val="none"/>
          <w:u w:val="single"/>
        </w:rPr>
      </w:pPr>
    </w:p>
    <w:p w14:paraId="25ECE0E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AF38FD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1F3AA21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285EC8B2">
      <w:pPr>
        <w:spacing w:line="360" w:lineRule="auto"/>
        <w:ind w:firstLine="494"/>
        <w:rPr>
          <w:rFonts w:hint="eastAsia" w:ascii="仿宋" w:hAnsi="仿宋" w:eastAsia="仿宋" w:cs="仿宋"/>
          <w:color w:val="auto"/>
          <w:sz w:val="24"/>
          <w:highlight w:val="none"/>
        </w:rPr>
      </w:pPr>
    </w:p>
    <w:p w14:paraId="47F4FC84">
      <w:pPr>
        <w:spacing w:line="360" w:lineRule="auto"/>
        <w:ind w:firstLine="494"/>
        <w:rPr>
          <w:rFonts w:hint="eastAsia" w:ascii="仿宋" w:hAnsi="仿宋" w:eastAsia="仿宋" w:cs="仿宋"/>
          <w:color w:val="auto"/>
          <w:sz w:val="24"/>
          <w:highlight w:val="none"/>
        </w:rPr>
      </w:pPr>
    </w:p>
    <w:p w14:paraId="5F9BEAF0">
      <w:pPr>
        <w:spacing w:line="360" w:lineRule="auto"/>
        <w:ind w:firstLine="494"/>
        <w:rPr>
          <w:rFonts w:hint="eastAsia" w:ascii="仿宋" w:hAnsi="仿宋" w:eastAsia="仿宋" w:cs="仿宋"/>
          <w:color w:val="auto"/>
          <w:sz w:val="24"/>
          <w:highlight w:val="none"/>
        </w:rPr>
      </w:pPr>
    </w:p>
    <w:p w14:paraId="4CFF030C">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6B47BD32">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926FD0C">
      <w:pPr>
        <w:pStyle w:val="81"/>
        <w:rPr>
          <w:rFonts w:hint="eastAsia" w:ascii="仿宋" w:hAnsi="仿宋" w:eastAsia="仿宋" w:cs="仿宋"/>
          <w:color w:val="auto"/>
          <w:highlight w:val="none"/>
        </w:rPr>
      </w:pPr>
    </w:p>
    <w:p w14:paraId="0F89C811">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235E9578">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536D5F44">
      <w:pPr>
        <w:autoSpaceDE w:val="0"/>
        <w:autoSpaceDN w:val="0"/>
        <w:jc w:val="center"/>
        <w:rPr>
          <w:rFonts w:hint="eastAsia" w:ascii="仿宋" w:hAnsi="仿宋" w:eastAsia="仿宋" w:cs="仿宋"/>
          <w:b/>
          <w:color w:val="auto"/>
          <w:spacing w:val="6"/>
          <w:sz w:val="32"/>
          <w:szCs w:val="32"/>
          <w:highlight w:val="none"/>
        </w:rPr>
      </w:pPr>
    </w:p>
    <w:p w14:paraId="77922E59">
      <w:pPr>
        <w:autoSpaceDE w:val="0"/>
        <w:autoSpaceDN w:val="0"/>
        <w:jc w:val="center"/>
        <w:rPr>
          <w:rFonts w:hint="eastAsia" w:ascii="仿宋" w:hAnsi="仿宋" w:eastAsia="仿宋" w:cs="仿宋"/>
          <w:b/>
          <w:color w:val="auto"/>
          <w:spacing w:val="6"/>
          <w:sz w:val="32"/>
          <w:szCs w:val="32"/>
          <w:highlight w:val="none"/>
        </w:rPr>
      </w:pPr>
    </w:p>
    <w:p w14:paraId="1BFABD82">
      <w:pPr>
        <w:autoSpaceDE w:val="0"/>
        <w:autoSpaceDN w:val="0"/>
        <w:jc w:val="center"/>
        <w:rPr>
          <w:rFonts w:hint="eastAsia" w:ascii="仿宋" w:hAnsi="仿宋" w:eastAsia="仿宋" w:cs="仿宋"/>
          <w:b/>
          <w:color w:val="auto"/>
          <w:spacing w:val="6"/>
          <w:sz w:val="32"/>
          <w:szCs w:val="32"/>
          <w:highlight w:val="none"/>
        </w:rPr>
      </w:pPr>
    </w:p>
    <w:p w14:paraId="4F58532A">
      <w:pPr>
        <w:autoSpaceDE w:val="0"/>
        <w:autoSpaceDN w:val="0"/>
        <w:jc w:val="center"/>
        <w:rPr>
          <w:rFonts w:hint="eastAsia" w:ascii="仿宋" w:hAnsi="仿宋" w:eastAsia="仿宋" w:cs="仿宋"/>
          <w:b/>
          <w:color w:val="auto"/>
          <w:spacing w:val="6"/>
          <w:sz w:val="32"/>
          <w:szCs w:val="32"/>
          <w:highlight w:val="none"/>
        </w:rPr>
      </w:pPr>
    </w:p>
    <w:p w14:paraId="1B0D7159">
      <w:pPr>
        <w:autoSpaceDE w:val="0"/>
        <w:autoSpaceDN w:val="0"/>
        <w:jc w:val="center"/>
        <w:rPr>
          <w:rFonts w:hint="eastAsia" w:ascii="仿宋" w:hAnsi="仿宋" w:eastAsia="仿宋" w:cs="仿宋"/>
          <w:b/>
          <w:color w:val="auto"/>
          <w:spacing w:val="6"/>
          <w:sz w:val="32"/>
          <w:szCs w:val="32"/>
          <w:highlight w:val="none"/>
        </w:rPr>
      </w:pPr>
    </w:p>
    <w:p w14:paraId="5E76E894">
      <w:pPr>
        <w:autoSpaceDE w:val="0"/>
        <w:autoSpaceDN w:val="0"/>
        <w:jc w:val="center"/>
        <w:rPr>
          <w:rFonts w:hint="eastAsia" w:ascii="仿宋" w:hAnsi="仿宋" w:eastAsia="仿宋" w:cs="仿宋"/>
          <w:b/>
          <w:color w:val="auto"/>
          <w:spacing w:val="6"/>
          <w:sz w:val="32"/>
          <w:szCs w:val="32"/>
          <w:highlight w:val="none"/>
        </w:rPr>
      </w:pPr>
    </w:p>
    <w:p w14:paraId="5E24FEA2">
      <w:pPr>
        <w:autoSpaceDE w:val="0"/>
        <w:autoSpaceDN w:val="0"/>
        <w:jc w:val="center"/>
        <w:rPr>
          <w:rFonts w:hint="eastAsia" w:ascii="仿宋" w:hAnsi="仿宋" w:eastAsia="仿宋" w:cs="仿宋"/>
          <w:b/>
          <w:color w:val="auto"/>
          <w:spacing w:val="6"/>
          <w:sz w:val="32"/>
          <w:szCs w:val="32"/>
          <w:highlight w:val="none"/>
        </w:rPr>
      </w:pPr>
    </w:p>
    <w:p w14:paraId="5A659BC1">
      <w:pPr>
        <w:autoSpaceDE w:val="0"/>
        <w:autoSpaceDN w:val="0"/>
        <w:jc w:val="center"/>
        <w:rPr>
          <w:rFonts w:hint="eastAsia" w:ascii="仿宋" w:hAnsi="仿宋" w:eastAsia="仿宋" w:cs="仿宋"/>
          <w:b/>
          <w:color w:val="auto"/>
          <w:spacing w:val="6"/>
          <w:sz w:val="32"/>
          <w:szCs w:val="32"/>
          <w:highlight w:val="none"/>
        </w:rPr>
      </w:pPr>
    </w:p>
    <w:p w14:paraId="57A329F1">
      <w:pPr>
        <w:autoSpaceDE w:val="0"/>
        <w:autoSpaceDN w:val="0"/>
        <w:jc w:val="center"/>
        <w:rPr>
          <w:rFonts w:hint="eastAsia" w:ascii="仿宋" w:hAnsi="仿宋" w:eastAsia="仿宋" w:cs="仿宋"/>
          <w:b/>
          <w:color w:val="auto"/>
          <w:spacing w:val="6"/>
          <w:sz w:val="32"/>
          <w:szCs w:val="32"/>
          <w:highlight w:val="none"/>
        </w:rPr>
      </w:pPr>
    </w:p>
    <w:p w14:paraId="5A8F933F">
      <w:pPr>
        <w:autoSpaceDE w:val="0"/>
        <w:autoSpaceDN w:val="0"/>
        <w:jc w:val="center"/>
        <w:rPr>
          <w:rFonts w:hint="eastAsia" w:ascii="仿宋" w:hAnsi="仿宋" w:eastAsia="仿宋" w:cs="仿宋"/>
          <w:b/>
          <w:color w:val="auto"/>
          <w:spacing w:val="6"/>
          <w:sz w:val="32"/>
          <w:szCs w:val="32"/>
          <w:highlight w:val="none"/>
        </w:rPr>
      </w:pPr>
    </w:p>
    <w:p w14:paraId="0ADEAECD">
      <w:pPr>
        <w:autoSpaceDE w:val="0"/>
        <w:autoSpaceDN w:val="0"/>
        <w:jc w:val="center"/>
        <w:rPr>
          <w:rFonts w:hint="eastAsia" w:ascii="仿宋" w:hAnsi="仿宋" w:eastAsia="仿宋" w:cs="仿宋"/>
          <w:b/>
          <w:color w:val="auto"/>
          <w:spacing w:val="6"/>
          <w:sz w:val="32"/>
          <w:szCs w:val="32"/>
          <w:highlight w:val="none"/>
        </w:rPr>
      </w:pPr>
    </w:p>
    <w:p w14:paraId="1571448B">
      <w:pPr>
        <w:autoSpaceDE w:val="0"/>
        <w:autoSpaceDN w:val="0"/>
        <w:jc w:val="center"/>
        <w:rPr>
          <w:rFonts w:hint="eastAsia" w:ascii="仿宋" w:hAnsi="仿宋" w:eastAsia="仿宋" w:cs="仿宋"/>
          <w:b/>
          <w:color w:val="auto"/>
          <w:spacing w:val="6"/>
          <w:sz w:val="32"/>
          <w:szCs w:val="32"/>
          <w:highlight w:val="none"/>
        </w:rPr>
      </w:pPr>
    </w:p>
    <w:p w14:paraId="11BC8511">
      <w:pPr>
        <w:autoSpaceDE w:val="0"/>
        <w:autoSpaceDN w:val="0"/>
        <w:jc w:val="center"/>
        <w:rPr>
          <w:rFonts w:hint="eastAsia" w:ascii="仿宋" w:hAnsi="仿宋" w:eastAsia="仿宋" w:cs="仿宋"/>
          <w:b/>
          <w:color w:val="auto"/>
          <w:spacing w:val="6"/>
          <w:sz w:val="32"/>
          <w:szCs w:val="32"/>
          <w:highlight w:val="none"/>
        </w:rPr>
      </w:pPr>
    </w:p>
    <w:p w14:paraId="502C4C9C">
      <w:pPr>
        <w:autoSpaceDE w:val="0"/>
        <w:autoSpaceDN w:val="0"/>
        <w:jc w:val="center"/>
        <w:rPr>
          <w:rFonts w:hint="eastAsia" w:ascii="仿宋" w:hAnsi="仿宋" w:eastAsia="仿宋" w:cs="仿宋"/>
          <w:b/>
          <w:color w:val="auto"/>
          <w:spacing w:val="6"/>
          <w:sz w:val="32"/>
          <w:szCs w:val="32"/>
          <w:highlight w:val="none"/>
        </w:rPr>
      </w:pPr>
    </w:p>
    <w:p w14:paraId="7338E63E">
      <w:pPr>
        <w:autoSpaceDE w:val="0"/>
        <w:autoSpaceDN w:val="0"/>
        <w:jc w:val="center"/>
        <w:rPr>
          <w:rFonts w:hint="eastAsia" w:ascii="仿宋" w:hAnsi="仿宋" w:eastAsia="仿宋" w:cs="仿宋"/>
          <w:b/>
          <w:color w:val="auto"/>
          <w:spacing w:val="6"/>
          <w:sz w:val="32"/>
          <w:szCs w:val="32"/>
          <w:highlight w:val="none"/>
        </w:rPr>
      </w:pPr>
    </w:p>
    <w:p w14:paraId="02FDD95C">
      <w:pPr>
        <w:autoSpaceDE w:val="0"/>
        <w:autoSpaceDN w:val="0"/>
        <w:jc w:val="center"/>
        <w:rPr>
          <w:rFonts w:hint="eastAsia" w:ascii="仿宋" w:hAnsi="仿宋" w:eastAsia="仿宋" w:cs="仿宋"/>
          <w:b/>
          <w:color w:val="auto"/>
          <w:spacing w:val="6"/>
          <w:sz w:val="32"/>
          <w:szCs w:val="32"/>
          <w:highlight w:val="none"/>
        </w:rPr>
      </w:pPr>
    </w:p>
    <w:p w14:paraId="22C949C4">
      <w:pPr>
        <w:autoSpaceDE w:val="0"/>
        <w:autoSpaceDN w:val="0"/>
        <w:jc w:val="center"/>
        <w:rPr>
          <w:rFonts w:hint="eastAsia" w:ascii="仿宋" w:hAnsi="仿宋" w:eastAsia="仿宋" w:cs="仿宋"/>
          <w:b/>
          <w:color w:val="auto"/>
          <w:spacing w:val="6"/>
          <w:sz w:val="32"/>
          <w:szCs w:val="32"/>
          <w:highlight w:val="none"/>
        </w:rPr>
      </w:pPr>
    </w:p>
    <w:p w14:paraId="0C6A119F">
      <w:pPr>
        <w:autoSpaceDE w:val="0"/>
        <w:autoSpaceDN w:val="0"/>
        <w:jc w:val="center"/>
        <w:rPr>
          <w:rFonts w:hint="eastAsia" w:ascii="仿宋" w:hAnsi="仿宋" w:eastAsia="仿宋" w:cs="仿宋"/>
          <w:b/>
          <w:color w:val="auto"/>
          <w:spacing w:val="6"/>
          <w:sz w:val="32"/>
          <w:szCs w:val="32"/>
          <w:highlight w:val="none"/>
        </w:rPr>
      </w:pPr>
    </w:p>
    <w:p w14:paraId="7D2CFFEB">
      <w:pPr>
        <w:pStyle w:val="81"/>
        <w:rPr>
          <w:rFonts w:hint="eastAsia" w:ascii="仿宋" w:hAnsi="仿宋" w:eastAsia="仿宋" w:cs="仿宋"/>
          <w:b/>
          <w:color w:val="auto"/>
          <w:spacing w:val="6"/>
          <w:sz w:val="32"/>
          <w:szCs w:val="32"/>
          <w:highlight w:val="none"/>
        </w:rPr>
      </w:pPr>
    </w:p>
    <w:p w14:paraId="3F97223E">
      <w:pPr>
        <w:pStyle w:val="82"/>
        <w:rPr>
          <w:rFonts w:hint="eastAsia" w:ascii="仿宋" w:hAnsi="仿宋" w:eastAsia="仿宋" w:cs="仿宋"/>
          <w:b/>
          <w:color w:val="auto"/>
          <w:spacing w:val="6"/>
          <w:sz w:val="32"/>
          <w:szCs w:val="32"/>
          <w:highlight w:val="none"/>
        </w:rPr>
      </w:pPr>
    </w:p>
    <w:p w14:paraId="191E3DDD">
      <w:pPr>
        <w:rPr>
          <w:rFonts w:hint="eastAsia" w:ascii="仿宋" w:hAnsi="仿宋" w:eastAsia="仿宋" w:cs="仿宋"/>
          <w:b/>
          <w:color w:val="auto"/>
          <w:spacing w:val="6"/>
          <w:sz w:val="32"/>
          <w:szCs w:val="32"/>
          <w:highlight w:val="none"/>
        </w:rPr>
      </w:pPr>
    </w:p>
    <w:p w14:paraId="5F3C1711">
      <w:pPr>
        <w:pStyle w:val="81"/>
        <w:rPr>
          <w:rFonts w:hint="eastAsia" w:ascii="仿宋" w:hAnsi="仿宋" w:eastAsia="仿宋" w:cs="仿宋"/>
          <w:b/>
          <w:color w:val="auto"/>
          <w:spacing w:val="6"/>
          <w:sz w:val="32"/>
          <w:szCs w:val="32"/>
          <w:highlight w:val="none"/>
        </w:rPr>
      </w:pPr>
    </w:p>
    <w:p w14:paraId="563EBF1D">
      <w:pPr>
        <w:pStyle w:val="82"/>
        <w:rPr>
          <w:rFonts w:hint="eastAsia" w:ascii="仿宋" w:hAnsi="仿宋" w:eastAsia="仿宋" w:cs="仿宋"/>
          <w:b/>
          <w:color w:val="auto"/>
          <w:spacing w:val="6"/>
          <w:sz w:val="32"/>
          <w:szCs w:val="32"/>
          <w:highlight w:val="none"/>
        </w:rPr>
      </w:pPr>
    </w:p>
    <w:p w14:paraId="52808451">
      <w:pPr>
        <w:rPr>
          <w:rFonts w:hint="eastAsia" w:ascii="仿宋" w:hAnsi="仿宋" w:eastAsia="仿宋" w:cs="仿宋"/>
          <w:b/>
          <w:color w:val="auto"/>
          <w:spacing w:val="6"/>
          <w:sz w:val="32"/>
          <w:szCs w:val="32"/>
          <w:highlight w:val="none"/>
        </w:rPr>
      </w:pPr>
    </w:p>
    <w:p w14:paraId="695C9913">
      <w:pPr>
        <w:pStyle w:val="81"/>
        <w:rPr>
          <w:rFonts w:hint="eastAsia" w:ascii="仿宋" w:hAnsi="仿宋" w:eastAsia="仿宋" w:cs="仿宋"/>
          <w:b/>
          <w:color w:val="auto"/>
          <w:spacing w:val="6"/>
          <w:sz w:val="32"/>
          <w:szCs w:val="32"/>
          <w:highlight w:val="none"/>
        </w:rPr>
      </w:pPr>
    </w:p>
    <w:p w14:paraId="65327FEE">
      <w:pPr>
        <w:pStyle w:val="82"/>
        <w:rPr>
          <w:rFonts w:hint="eastAsia" w:ascii="仿宋" w:hAnsi="仿宋" w:eastAsia="仿宋" w:cs="仿宋"/>
          <w:b/>
          <w:color w:val="auto"/>
          <w:spacing w:val="6"/>
          <w:sz w:val="32"/>
          <w:szCs w:val="32"/>
          <w:highlight w:val="none"/>
        </w:rPr>
      </w:pPr>
    </w:p>
    <w:p w14:paraId="22F15C03">
      <w:pPr>
        <w:rPr>
          <w:rFonts w:hint="eastAsia" w:ascii="仿宋" w:hAnsi="仿宋" w:eastAsia="仿宋" w:cs="仿宋"/>
          <w:color w:val="auto"/>
          <w:highlight w:val="none"/>
        </w:rPr>
      </w:pPr>
    </w:p>
    <w:p w14:paraId="6EE72109">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4</w:t>
      </w:r>
      <w:r>
        <w:rPr>
          <w:rFonts w:hint="eastAsia" w:ascii="仿宋" w:hAnsi="仿宋" w:eastAsia="仿宋" w:cs="仿宋"/>
          <w:b/>
          <w:color w:val="auto"/>
          <w:kern w:val="0"/>
          <w:sz w:val="32"/>
          <w:szCs w:val="32"/>
          <w:highlight w:val="none"/>
        </w:rPr>
        <w:t>：联合协议</w:t>
      </w:r>
    </w:p>
    <w:p w14:paraId="7884EBEE">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1A65F88D">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2870334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2C97BBA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59E9AA0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61449DAF">
      <w:pPr>
        <w:snapToGrid w:val="0"/>
        <w:spacing w:line="360" w:lineRule="auto"/>
        <w:ind w:firstLine="576"/>
        <w:rPr>
          <w:rFonts w:hint="eastAsia" w:ascii="仿宋" w:hAnsi="仿宋" w:eastAsia="仿宋" w:cs="仿宋"/>
          <w:color w:val="auto"/>
          <w:kern w:val="0"/>
          <w:sz w:val="24"/>
          <w:highlight w:val="none"/>
          <w:lang w:val="zh-CN"/>
        </w:rPr>
      </w:pPr>
      <w:bookmarkStart w:id="192"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035EE45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625C3EE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192"/>
    <w:p w14:paraId="74CBFB8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20E18B09">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7007508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4D4A2D7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A4E7A4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097922E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1D61AD5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66ACA5C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43D4FD46">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631CCC9">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302BBDE">
      <w:pPr>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548832A0">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0A9AC0B">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6E5896E3">
      <w:pPr>
        <w:autoSpaceDE w:val="0"/>
        <w:autoSpaceDN w:val="0"/>
        <w:jc w:val="center"/>
        <w:rPr>
          <w:rFonts w:hint="eastAsia" w:ascii="仿宋" w:hAnsi="仿宋" w:eastAsia="仿宋" w:cs="仿宋"/>
          <w:b/>
          <w:color w:val="auto"/>
          <w:spacing w:val="6"/>
          <w:sz w:val="32"/>
          <w:szCs w:val="32"/>
          <w:highlight w:val="none"/>
        </w:rPr>
      </w:pPr>
    </w:p>
    <w:p w14:paraId="5AF30437">
      <w:pPr>
        <w:autoSpaceDE w:val="0"/>
        <w:autoSpaceDN w:val="0"/>
        <w:jc w:val="center"/>
        <w:rPr>
          <w:rFonts w:hint="eastAsia" w:ascii="仿宋" w:hAnsi="仿宋" w:eastAsia="仿宋" w:cs="仿宋"/>
          <w:b/>
          <w:color w:val="auto"/>
          <w:spacing w:val="6"/>
          <w:sz w:val="32"/>
          <w:szCs w:val="32"/>
          <w:highlight w:val="none"/>
        </w:rPr>
      </w:pPr>
    </w:p>
    <w:p w14:paraId="3DC4B6C6">
      <w:pPr>
        <w:autoSpaceDE w:val="0"/>
        <w:autoSpaceDN w:val="0"/>
        <w:jc w:val="center"/>
        <w:rPr>
          <w:rFonts w:hint="eastAsia" w:ascii="仿宋" w:hAnsi="仿宋" w:eastAsia="仿宋" w:cs="仿宋"/>
          <w:b/>
          <w:color w:val="auto"/>
          <w:spacing w:val="6"/>
          <w:sz w:val="32"/>
          <w:szCs w:val="32"/>
          <w:highlight w:val="none"/>
        </w:rPr>
      </w:pPr>
    </w:p>
    <w:p w14:paraId="2CEA20AD">
      <w:pPr>
        <w:autoSpaceDE w:val="0"/>
        <w:autoSpaceDN w:val="0"/>
        <w:jc w:val="center"/>
        <w:rPr>
          <w:rFonts w:hint="eastAsia" w:ascii="仿宋" w:hAnsi="仿宋" w:eastAsia="仿宋" w:cs="仿宋"/>
          <w:b/>
          <w:color w:val="auto"/>
          <w:spacing w:val="6"/>
          <w:sz w:val="32"/>
          <w:szCs w:val="32"/>
          <w:highlight w:val="none"/>
        </w:rPr>
      </w:pPr>
    </w:p>
    <w:p w14:paraId="47D2F5B7">
      <w:pPr>
        <w:autoSpaceDE w:val="0"/>
        <w:autoSpaceDN w:val="0"/>
        <w:jc w:val="center"/>
        <w:rPr>
          <w:rFonts w:hint="eastAsia" w:ascii="仿宋" w:hAnsi="仿宋" w:eastAsia="仿宋" w:cs="仿宋"/>
          <w:b/>
          <w:color w:val="auto"/>
          <w:spacing w:val="6"/>
          <w:sz w:val="32"/>
          <w:szCs w:val="32"/>
          <w:highlight w:val="none"/>
        </w:rPr>
      </w:pPr>
    </w:p>
    <w:p w14:paraId="5217998F">
      <w:pPr>
        <w:autoSpaceDE w:val="0"/>
        <w:autoSpaceDN w:val="0"/>
        <w:jc w:val="center"/>
        <w:rPr>
          <w:rFonts w:hint="eastAsia" w:ascii="仿宋" w:hAnsi="仿宋" w:eastAsia="仿宋" w:cs="仿宋"/>
          <w:b/>
          <w:color w:val="auto"/>
          <w:spacing w:val="6"/>
          <w:sz w:val="32"/>
          <w:szCs w:val="32"/>
          <w:highlight w:val="none"/>
        </w:rPr>
      </w:pPr>
    </w:p>
    <w:p w14:paraId="08684697">
      <w:pPr>
        <w:autoSpaceDE w:val="0"/>
        <w:autoSpaceDN w:val="0"/>
        <w:jc w:val="center"/>
        <w:rPr>
          <w:rFonts w:hint="eastAsia" w:ascii="仿宋" w:hAnsi="仿宋" w:eastAsia="仿宋" w:cs="仿宋"/>
          <w:b/>
          <w:color w:val="auto"/>
          <w:spacing w:val="6"/>
          <w:sz w:val="32"/>
          <w:szCs w:val="32"/>
          <w:highlight w:val="none"/>
        </w:rPr>
      </w:pPr>
    </w:p>
    <w:p w14:paraId="40F2C169">
      <w:pPr>
        <w:autoSpaceDE w:val="0"/>
        <w:autoSpaceDN w:val="0"/>
        <w:jc w:val="center"/>
        <w:rPr>
          <w:rFonts w:hint="eastAsia" w:ascii="仿宋" w:hAnsi="仿宋" w:eastAsia="仿宋" w:cs="仿宋"/>
          <w:b/>
          <w:color w:val="auto"/>
          <w:spacing w:val="6"/>
          <w:sz w:val="32"/>
          <w:szCs w:val="32"/>
          <w:highlight w:val="none"/>
        </w:rPr>
      </w:pPr>
    </w:p>
    <w:p w14:paraId="4905E592">
      <w:pPr>
        <w:autoSpaceDE w:val="0"/>
        <w:autoSpaceDN w:val="0"/>
        <w:jc w:val="center"/>
        <w:rPr>
          <w:rFonts w:hint="eastAsia" w:ascii="仿宋" w:hAnsi="仿宋" w:eastAsia="仿宋" w:cs="仿宋"/>
          <w:b/>
          <w:color w:val="auto"/>
          <w:spacing w:val="6"/>
          <w:sz w:val="32"/>
          <w:szCs w:val="32"/>
          <w:highlight w:val="none"/>
        </w:rPr>
      </w:pPr>
    </w:p>
    <w:p w14:paraId="0E7FD86D">
      <w:pPr>
        <w:autoSpaceDE w:val="0"/>
        <w:autoSpaceDN w:val="0"/>
        <w:jc w:val="center"/>
        <w:rPr>
          <w:rFonts w:hint="eastAsia" w:ascii="仿宋" w:hAnsi="仿宋" w:eastAsia="仿宋" w:cs="仿宋"/>
          <w:b/>
          <w:color w:val="auto"/>
          <w:spacing w:val="6"/>
          <w:sz w:val="32"/>
          <w:szCs w:val="32"/>
          <w:highlight w:val="none"/>
        </w:rPr>
      </w:pPr>
    </w:p>
    <w:p w14:paraId="5E9FDD46">
      <w:pPr>
        <w:autoSpaceDE w:val="0"/>
        <w:autoSpaceDN w:val="0"/>
        <w:jc w:val="center"/>
        <w:rPr>
          <w:rFonts w:hint="eastAsia" w:ascii="仿宋" w:hAnsi="仿宋" w:eastAsia="仿宋" w:cs="仿宋"/>
          <w:b/>
          <w:color w:val="auto"/>
          <w:spacing w:val="6"/>
          <w:sz w:val="32"/>
          <w:szCs w:val="32"/>
          <w:highlight w:val="none"/>
        </w:rPr>
      </w:pPr>
    </w:p>
    <w:p w14:paraId="3DBE2261">
      <w:pPr>
        <w:autoSpaceDE w:val="0"/>
        <w:autoSpaceDN w:val="0"/>
        <w:jc w:val="center"/>
        <w:rPr>
          <w:rFonts w:hint="eastAsia" w:ascii="仿宋" w:hAnsi="仿宋" w:eastAsia="仿宋" w:cs="仿宋"/>
          <w:b/>
          <w:color w:val="auto"/>
          <w:spacing w:val="6"/>
          <w:sz w:val="32"/>
          <w:szCs w:val="32"/>
          <w:highlight w:val="none"/>
        </w:rPr>
      </w:pPr>
    </w:p>
    <w:p w14:paraId="331D9F9C">
      <w:pPr>
        <w:autoSpaceDE w:val="0"/>
        <w:autoSpaceDN w:val="0"/>
        <w:jc w:val="center"/>
        <w:rPr>
          <w:rFonts w:hint="eastAsia" w:ascii="仿宋" w:hAnsi="仿宋" w:eastAsia="仿宋" w:cs="仿宋"/>
          <w:b/>
          <w:color w:val="auto"/>
          <w:spacing w:val="6"/>
          <w:sz w:val="32"/>
          <w:szCs w:val="32"/>
          <w:highlight w:val="none"/>
        </w:rPr>
      </w:pPr>
    </w:p>
    <w:p w14:paraId="2630FCFE">
      <w:pPr>
        <w:autoSpaceDE w:val="0"/>
        <w:autoSpaceDN w:val="0"/>
        <w:jc w:val="center"/>
        <w:rPr>
          <w:rFonts w:hint="eastAsia" w:ascii="仿宋" w:hAnsi="仿宋" w:eastAsia="仿宋" w:cs="仿宋"/>
          <w:b/>
          <w:color w:val="auto"/>
          <w:spacing w:val="6"/>
          <w:sz w:val="32"/>
          <w:szCs w:val="32"/>
          <w:highlight w:val="none"/>
        </w:rPr>
      </w:pPr>
    </w:p>
    <w:p w14:paraId="50D6EBD3">
      <w:pPr>
        <w:autoSpaceDE w:val="0"/>
        <w:autoSpaceDN w:val="0"/>
        <w:jc w:val="center"/>
        <w:rPr>
          <w:rFonts w:hint="eastAsia" w:ascii="仿宋" w:hAnsi="仿宋" w:eastAsia="仿宋" w:cs="仿宋"/>
          <w:b/>
          <w:color w:val="auto"/>
          <w:spacing w:val="6"/>
          <w:sz w:val="32"/>
          <w:szCs w:val="32"/>
          <w:highlight w:val="none"/>
        </w:rPr>
      </w:pPr>
    </w:p>
    <w:p w14:paraId="47E30DB0">
      <w:pPr>
        <w:autoSpaceDE w:val="0"/>
        <w:autoSpaceDN w:val="0"/>
        <w:jc w:val="center"/>
        <w:rPr>
          <w:rFonts w:hint="eastAsia" w:ascii="仿宋" w:hAnsi="仿宋" w:eastAsia="仿宋" w:cs="仿宋"/>
          <w:b/>
          <w:color w:val="auto"/>
          <w:spacing w:val="6"/>
          <w:sz w:val="32"/>
          <w:szCs w:val="32"/>
          <w:highlight w:val="none"/>
        </w:rPr>
      </w:pPr>
    </w:p>
    <w:p w14:paraId="7814BD64">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5</w:t>
      </w:r>
      <w:r>
        <w:rPr>
          <w:rFonts w:hint="eastAsia" w:ascii="仿宋" w:hAnsi="仿宋" w:eastAsia="仿宋" w:cs="仿宋"/>
          <w:b/>
          <w:color w:val="auto"/>
          <w:kern w:val="0"/>
          <w:sz w:val="32"/>
          <w:szCs w:val="32"/>
          <w:highlight w:val="none"/>
        </w:rPr>
        <w:t>：分包意向协议</w:t>
      </w:r>
    </w:p>
    <w:p w14:paraId="3EFD9C4F">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64786E5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2B84391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3F203F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410EA9A1">
      <w:pPr>
        <w:pStyle w:val="5"/>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7AC1C94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6DAC8BE9">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BBBDEF2">
      <w:pPr>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93"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193"/>
    </w:p>
    <w:p w14:paraId="51C13E9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08EC0EF4">
      <w:pPr>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36E9429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1A4B64E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1305B2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49A3DA0E">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3584424">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74E0384">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67E39BCE">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390098E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A0ED79F">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23AA2456">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42066B39">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953A25">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4E1CE01">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2DCAF6E">
      <w:pPr>
        <w:autoSpaceDE w:val="0"/>
        <w:autoSpaceDN w:val="0"/>
        <w:jc w:val="center"/>
        <w:rPr>
          <w:rFonts w:hint="eastAsia" w:ascii="仿宋" w:hAnsi="仿宋" w:eastAsia="仿宋" w:cs="仿宋"/>
          <w:b/>
          <w:color w:val="auto"/>
          <w:spacing w:val="6"/>
          <w:sz w:val="32"/>
          <w:szCs w:val="32"/>
          <w:highlight w:val="none"/>
        </w:rPr>
      </w:pPr>
    </w:p>
    <w:p w14:paraId="00AC4665">
      <w:pPr>
        <w:autoSpaceDE w:val="0"/>
        <w:autoSpaceDN w:val="0"/>
        <w:jc w:val="center"/>
        <w:rPr>
          <w:rFonts w:hint="eastAsia" w:ascii="仿宋" w:hAnsi="仿宋" w:eastAsia="仿宋" w:cs="仿宋"/>
          <w:b/>
          <w:color w:val="auto"/>
          <w:spacing w:val="6"/>
          <w:sz w:val="32"/>
          <w:szCs w:val="32"/>
          <w:highlight w:val="none"/>
        </w:rPr>
      </w:pPr>
    </w:p>
    <w:p w14:paraId="4A79E54E">
      <w:pPr>
        <w:autoSpaceDE w:val="0"/>
        <w:autoSpaceDN w:val="0"/>
        <w:jc w:val="center"/>
        <w:rPr>
          <w:rFonts w:hint="eastAsia" w:ascii="仿宋" w:hAnsi="仿宋" w:eastAsia="仿宋" w:cs="仿宋"/>
          <w:b/>
          <w:color w:val="auto"/>
          <w:spacing w:val="6"/>
          <w:sz w:val="32"/>
          <w:szCs w:val="32"/>
          <w:highlight w:val="none"/>
        </w:rPr>
      </w:pPr>
    </w:p>
    <w:p w14:paraId="59E86A49">
      <w:pPr>
        <w:autoSpaceDE w:val="0"/>
        <w:autoSpaceDN w:val="0"/>
        <w:jc w:val="center"/>
        <w:rPr>
          <w:rFonts w:hint="eastAsia" w:ascii="仿宋" w:hAnsi="仿宋" w:eastAsia="仿宋" w:cs="仿宋"/>
          <w:b/>
          <w:color w:val="auto"/>
          <w:spacing w:val="6"/>
          <w:sz w:val="32"/>
          <w:szCs w:val="32"/>
          <w:highlight w:val="none"/>
        </w:rPr>
      </w:pPr>
    </w:p>
    <w:p w14:paraId="1A10AAEC">
      <w:pPr>
        <w:autoSpaceDE w:val="0"/>
        <w:autoSpaceDN w:val="0"/>
        <w:jc w:val="center"/>
        <w:rPr>
          <w:rFonts w:hint="eastAsia" w:ascii="仿宋" w:hAnsi="仿宋" w:eastAsia="仿宋" w:cs="仿宋"/>
          <w:b/>
          <w:color w:val="auto"/>
          <w:spacing w:val="6"/>
          <w:sz w:val="32"/>
          <w:szCs w:val="32"/>
          <w:highlight w:val="none"/>
        </w:rPr>
      </w:pPr>
    </w:p>
    <w:p w14:paraId="554145C1">
      <w:pPr>
        <w:autoSpaceDE w:val="0"/>
        <w:autoSpaceDN w:val="0"/>
        <w:jc w:val="center"/>
        <w:rPr>
          <w:rFonts w:hint="eastAsia" w:ascii="仿宋" w:hAnsi="仿宋" w:eastAsia="仿宋" w:cs="仿宋"/>
          <w:b/>
          <w:color w:val="auto"/>
          <w:spacing w:val="6"/>
          <w:sz w:val="32"/>
          <w:szCs w:val="32"/>
          <w:highlight w:val="none"/>
        </w:rPr>
      </w:pPr>
    </w:p>
    <w:p w14:paraId="1950C1A2">
      <w:pPr>
        <w:autoSpaceDE w:val="0"/>
        <w:autoSpaceDN w:val="0"/>
        <w:jc w:val="center"/>
        <w:rPr>
          <w:rFonts w:hint="eastAsia" w:ascii="仿宋" w:hAnsi="仿宋" w:eastAsia="仿宋" w:cs="仿宋"/>
          <w:b/>
          <w:color w:val="auto"/>
          <w:spacing w:val="6"/>
          <w:sz w:val="32"/>
          <w:szCs w:val="32"/>
          <w:highlight w:val="none"/>
        </w:rPr>
      </w:pPr>
    </w:p>
    <w:p w14:paraId="1A6FACC1">
      <w:pPr>
        <w:autoSpaceDE w:val="0"/>
        <w:autoSpaceDN w:val="0"/>
        <w:jc w:val="center"/>
        <w:rPr>
          <w:rFonts w:hint="eastAsia" w:ascii="仿宋" w:hAnsi="仿宋" w:eastAsia="仿宋" w:cs="仿宋"/>
          <w:b/>
          <w:color w:val="auto"/>
          <w:spacing w:val="6"/>
          <w:sz w:val="32"/>
          <w:szCs w:val="32"/>
          <w:highlight w:val="none"/>
        </w:rPr>
      </w:pPr>
    </w:p>
    <w:p w14:paraId="6311D9B0">
      <w:pPr>
        <w:autoSpaceDE w:val="0"/>
        <w:autoSpaceDN w:val="0"/>
        <w:jc w:val="center"/>
        <w:rPr>
          <w:rFonts w:hint="eastAsia" w:ascii="仿宋" w:hAnsi="仿宋" w:eastAsia="仿宋" w:cs="仿宋"/>
          <w:b/>
          <w:color w:val="auto"/>
          <w:spacing w:val="6"/>
          <w:sz w:val="32"/>
          <w:szCs w:val="32"/>
          <w:highlight w:val="none"/>
        </w:rPr>
      </w:pPr>
    </w:p>
    <w:p w14:paraId="270574B3">
      <w:pPr>
        <w:autoSpaceDE w:val="0"/>
        <w:autoSpaceDN w:val="0"/>
        <w:jc w:val="center"/>
        <w:rPr>
          <w:rFonts w:hint="eastAsia" w:ascii="仿宋" w:hAnsi="仿宋" w:eastAsia="仿宋" w:cs="仿宋"/>
          <w:b/>
          <w:color w:val="auto"/>
          <w:spacing w:val="6"/>
          <w:sz w:val="32"/>
          <w:szCs w:val="32"/>
          <w:highlight w:val="none"/>
        </w:rPr>
      </w:pPr>
    </w:p>
    <w:p w14:paraId="3EB513DA">
      <w:pPr>
        <w:autoSpaceDE w:val="0"/>
        <w:autoSpaceDN w:val="0"/>
        <w:jc w:val="center"/>
        <w:rPr>
          <w:rFonts w:hint="eastAsia" w:ascii="仿宋" w:hAnsi="仿宋" w:eastAsia="仿宋" w:cs="仿宋"/>
          <w:b/>
          <w:color w:val="auto"/>
          <w:spacing w:val="6"/>
          <w:sz w:val="32"/>
          <w:szCs w:val="32"/>
          <w:highlight w:val="none"/>
        </w:rPr>
      </w:pPr>
    </w:p>
    <w:p w14:paraId="79CD98E0">
      <w:pPr>
        <w:pStyle w:val="81"/>
        <w:rPr>
          <w:rFonts w:hint="eastAsia" w:ascii="仿宋" w:hAnsi="仿宋" w:eastAsia="仿宋" w:cs="仿宋"/>
          <w:b/>
          <w:color w:val="auto"/>
          <w:spacing w:val="6"/>
          <w:sz w:val="32"/>
          <w:szCs w:val="32"/>
          <w:highlight w:val="none"/>
        </w:rPr>
      </w:pPr>
    </w:p>
    <w:p w14:paraId="59ADB73B">
      <w:pPr>
        <w:pStyle w:val="82"/>
        <w:rPr>
          <w:rFonts w:hint="eastAsia" w:ascii="仿宋" w:hAnsi="仿宋" w:eastAsia="仿宋" w:cs="仿宋"/>
          <w:b/>
          <w:color w:val="auto"/>
          <w:spacing w:val="6"/>
          <w:sz w:val="32"/>
          <w:szCs w:val="32"/>
          <w:highlight w:val="none"/>
        </w:rPr>
      </w:pPr>
    </w:p>
    <w:p w14:paraId="29750407">
      <w:pPr>
        <w:rPr>
          <w:rFonts w:hint="eastAsia" w:ascii="仿宋" w:hAnsi="仿宋" w:eastAsia="仿宋" w:cs="仿宋"/>
          <w:b/>
          <w:color w:val="auto"/>
          <w:spacing w:val="6"/>
          <w:sz w:val="32"/>
          <w:szCs w:val="32"/>
          <w:highlight w:val="none"/>
        </w:rPr>
      </w:pPr>
    </w:p>
    <w:p w14:paraId="068D877E">
      <w:pPr>
        <w:pStyle w:val="81"/>
        <w:rPr>
          <w:rFonts w:hint="eastAsia" w:ascii="仿宋" w:hAnsi="仿宋" w:eastAsia="仿宋" w:cs="仿宋"/>
          <w:b/>
          <w:color w:val="auto"/>
          <w:spacing w:val="6"/>
          <w:sz w:val="32"/>
          <w:szCs w:val="32"/>
          <w:highlight w:val="none"/>
        </w:rPr>
      </w:pPr>
    </w:p>
    <w:p w14:paraId="4A8C63C5">
      <w:pPr>
        <w:pStyle w:val="82"/>
        <w:rPr>
          <w:rFonts w:hint="eastAsia" w:ascii="仿宋" w:hAnsi="仿宋" w:eastAsia="仿宋" w:cs="仿宋"/>
          <w:color w:val="auto"/>
          <w:highlight w:val="none"/>
        </w:rPr>
      </w:pPr>
    </w:p>
    <w:p w14:paraId="547D6827">
      <w:pPr>
        <w:spacing w:line="360" w:lineRule="auto"/>
        <w:jc w:val="both"/>
        <w:rPr>
          <w:rFonts w:hint="eastAsia" w:ascii="仿宋" w:hAnsi="仿宋" w:eastAsia="仿宋" w:cs="仿宋"/>
          <w:b/>
          <w:color w:val="auto"/>
          <w:spacing w:val="6"/>
          <w:sz w:val="32"/>
          <w:szCs w:val="32"/>
          <w:highlight w:val="none"/>
        </w:rPr>
      </w:pPr>
      <w:bookmarkStart w:id="194" w:name="OLE_LINK14"/>
      <w:bookmarkStart w:id="195" w:name="OLE_LINK13"/>
    </w:p>
    <w:p w14:paraId="312A8C7C">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p>
    <w:p w14:paraId="47CCA46B">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194"/>
    <w:bookmarkEnd w:id="195"/>
    <w:p w14:paraId="2007FCD1">
      <w:pPr>
        <w:spacing w:line="360" w:lineRule="auto"/>
        <w:rPr>
          <w:rFonts w:hint="eastAsia" w:ascii="仿宋" w:hAnsi="仿宋" w:eastAsia="仿宋" w:cs="仿宋"/>
          <w:b/>
          <w:color w:val="auto"/>
          <w:spacing w:val="6"/>
          <w:sz w:val="30"/>
          <w:szCs w:val="30"/>
          <w:highlight w:val="none"/>
        </w:rPr>
      </w:pPr>
    </w:p>
    <w:p w14:paraId="69CFBEF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0485775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5326EBFD">
      <w:pPr>
        <w:spacing w:line="360" w:lineRule="auto"/>
        <w:ind w:firstLine="480" w:firstLineChars="200"/>
        <w:rPr>
          <w:rFonts w:hint="eastAsia" w:ascii="仿宋" w:hAnsi="仿宋" w:eastAsia="仿宋" w:cs="仿宋"/>
          <w:color w:val="auto"/>
          <w:sz w:val="24"/>
          <w:highlight w:val="none"/>
        </w:rPr>
      </w:pPr>
    </w:p>
    <w:p w14:paraId="72C236AC">
      <w:pPr>
        <w:spacing w:line="360" w:lineRule="auto"/>
        <w:ind w:firstLine="480" w:firstLineChars="200"/>
        <w:rPr>
          <w:rFonts w:hint="eastAsia" w:ascii="仿宋" w:hAnsi="仿宋" w:eastAsia="仿宋" w:cs="仿宋"/>
          <w:color w:val="auto"/>
          <w:sz w:val="24"/>
          <w:highlight w:val="none"/>
        </w:rPr>
      </w:pPr>
    </w:p>
    <w:p w14:paraId="69F41FC9">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20791A6E">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058B2FD3">
      <w:pPr>
        <w:autoSpaceDE w:val="0"/>
        <w:autoSpaceDN w:val="0"/>
        <w:jc w:val="center"/>
        <w:rPr>
          <w:rFonts w:hint="eastAsia" w:ascii="仿宋" w:hAnsi="仿宋" w:eastAsia="仿宋" w:cs="仿宋"/>
          <w:b/>
          <w:color w:val="auto"/>
          <w:spacing w:val="6"/>
          <w:sz w:val="32"/>
          <w:szCs w:val="32"/>
          <w:highlight w:val="none"/>
        </w:rPr>
      </w:pPr>
    </w:p>
    <w:p w14:paraId="7C792363">
      <w:pPr>
        <w:autoSpaceDE w:val="0"/>
        <w:autoSpaceDN w:val="0"/>
        <w:jc w:val="center"/>
        <w:rPr>
          <w:rFonts w:hint="eastAsia" w:ascii="仿宋" w:hAnsi="仿宋" w:eastAsia="仿宋" w:cs="仿宋"/>
          <w:b/>
          <w:color w:val="auto"/>
          <w:spacing w:val="6"/>
          <w:sz w:val="32"/>
          <w:szCs w:val="32"/>
          <w:highlight w:val="none"/>
        </w:rPr>
      </w:pPr>
    </w:p>
    <w:p w14:paraId="53A3C2A4">
      <w:pPr>
        <w:autoSpaceDE w:val="0"/>
        <w:autoSpaceDN w:val="0"/>
        <w:jc w:val="center"/>
        <w:rPr>
          <w:rFonts w:hint="eastAsia" w:ascii="仿宋" w:hAnsi="仿宋" w:eastAsia="仿宋" w:cs="仿宋"/>
          <w:b/>
          <w:color w:val="auto"/>
          <w:spacing w:val="6"/>
          <w:sz w:val="32"/>
          <w:szCs w:val="32"/>
          <w:highlight w:val="none"/>
        </w:rPr>
      </w:pPr>
    </w:p>
    <w:p w14:paraId="4456F763">
      <w:pPr>
        <w:autoSpaceDE w:val="0"/>
        <w:autoSpaceDN w:val="0"/>
        <w:jc w:val="center"/>
        <w:rPr>
          <w:rFonts w:hint="eastAsia" w:ascii="仿宋" w:hAnsi="仿宋" w:eastAsia="仿宋" w:cs="仿宋"/>
          <w:b/>
          <w:color w:val="auto"/>
          <w:spacing w:val="6"/>
          <w:sz w:val="32"/>
          <w:szCs w:val="32"/>
          <w:highlight w:val="none"/>
        </w:rPr>
      </w:pPr>
    </w:p>
    <w:p w14:paraId="764929F4">
      <w:pPr>
        <w:autoSpaceDE w:val="0"/>
        <w:autoSpaceDN w:val="0"/>
        <w:jc w:val="center"/>
        <w:rPr>
          <w:rFonts w:hint="eastAsia" w:ascii="仿宋" w:hAnsi="仿宋" w:eastAsia="仿宋" w:cs="仿宋"/>
          <w:b/>
          <w:color w:val="auto"/>
          <w:spacing w:val="6"/>
          <w:sz w:val="32"/>
          <w:szCs w:val="32"/>
          <w:highlight w:val="none"/>
        </w:rPr>
      </w:pPr>
    </w:p>
    <w:p w14:paraId="7C96D283">
      <w:pPr>
        <w:pStyle w:val="34"/>
        <w:rPr>
          <w:rFonts w:hint="eastAsia" w:ascii="仿宋" w:hAnsi="仿宋" w:eastAsia="仿宋" w:cs="仿宋"/>
          <w:b/>
          <w:color w:val="auto"/>
          <w:spacing w:val="6"/>
          <w:sz w:val="32"/>
          <w:szCs w:val="32"/>
          <w:highlight w:val="none"/>
        </w:rPr>
      </w:pPr>
    </w:p>
    <w:p w14:paraId="2AA5DCBC">
      <w:pPr>
        <w:pStyle w:val="34"/>
        <w:rPr>
          <w:rFonts w:hint="eastAsia" w:ascii="仿宋" w:hAnsi="仿宋" w:eastAsia="仿宋" w:cs="仿宋"/>
          <w:b/>
          <w:color w:val="auto"/>
          <w:spacing w:val="6"/>
          <w:sz w:val="32"/>
          <w:szCs w:val="32"/>
          <w:highlight w:val="none"/>
        </w:rPr>
      </w:pPr>
    </w:p>
    <w:p w14:paraId="680A2A4F">
      <w:pPr>
        <w:autoSpaceDE w:val="0"/>
        <w:autoSpaceDN w:val="0"/>
        <w:jc w:val="center"/>
        <w:rPr>
          <w:rFonts w:hint="eastAsia" w:ascii="仿宋" w:hAnsi="仿宋" w:eastAsia="仿宋" w:cs="仿宋"/>
          <w:b/>
          <w:color w:val="auto"/>
          <w:spacing w:val="6"/>
          <w:sz w:val="32"/>
          <w:szCs w:val="32"/>
          <w:highlight w:val="none"/>
        </w:rPr>
      </w:pPr>
    </w:p>
    <w:p w14:paraId="7682F0A7">
      <w:pPr>
        <w:autoSpaceDE w:val="0"/>
        <w:autoSpaceDN w:val="0"/>
        <w:jc w:val="center"/>
        <w:rPr>
          <w:rFonts w:hint="eastAsia" w:ascii="仿宋" w:hAnsi="仿宋" w:eastAsia="仿宋" w:cs="仿宋"/>
          <w:b/>
          <w:color w:val="auto"/>
          <w:spacing w:val="6"/>
          <w:sz w:val="32"/>
          <w:szCs w:val="32"/>
          <w:highlight w:val="none"/>
        </w:rPr>
      </w:pPr>
    </w:p>
    <w:p w14:paraId="7D6E68D3">
      <w:pPr>
        <w:autoSpaceDE w:val="0"/>
        <w:autoSpaceDN w:val="0"/>
        <w:jc w:val="center"/>
        <w:rPr>
          <w:rFonts w:hint="eastAsia" w:ascii="仿宋" w:hAnsi="仿宋" w:eastAsia="仿宋" w:cs="仿宋"/>
          <w:b/>
          <w:color w:val="auto"/>
          <w:spacing w:val="6"/>
          <w:sz w:val="32"/>
          <w:szCs w:val="32"/>
          <w:highlight w:val="none"/>
        </w:rPr>
      </w:pPr>
    </w:p>
    <w:p w14:paraId="27CC8F2F">
      <w:pPr>
        <w:autoSpaceDE w:val="0"/>
        <w:autoSpaceDN w:val="0"/>
        <w:jc w:val="center"/>
        <w:rPr>
          <w:rFonts w:hint="eastAsia" w:ascii="仿宋" w:hAnsi="仿宋" w:eastAsia="仿宋" w:cs="仿宋"/>
          <w:b/>
          <w:color w:val="auto"/>
          <w:spacing w:val="6"/>
          <w:sz w:val="32"/>
          <w:szCs w:val="32"/>
          <w:highlight w:val="none"/>
        </w:rPr>
      </w:pPr>
    </w:p>
    <w:p w14:paraId="64844B60">
      <w:pPr>
        <w:autoSpaceDE w:val="0"/>
        <w:autoSpaceDN w:val="0"/>
        <w:jc w:val="center"/>
        <w:rPr>
          <w:rFonts w:hint="eastAsia" w:ascii="仿宋" w:hAnsi="仿宋" w:eastAsia="仿宋" w:cs="仿宋"/>
          <w:b/>
          <w:color w:val="auto"/>
          <w:spacing w:val="6"/>
          <w:sz w:val="32"/>
          <w:szCs w:val="32"/>
          <w:highlight w:val="none"/>
        </w:rPr>
      </w:pPr>
    </w:p>
    <w:p w14:paraId="6976F4BD">
      <w:pPr>
        <w:autoSpaceDE w:val="0"/>
        <w:autoSpaceDN w:val="0"/>
        <w:jc w:val="center"/>
        <w:rPr>
          <w:rFonts w:hint="eastAsia" w:ascii="仿宋" w:hAnsi="仿宋" w:eastAsia="仿宋" w:cs="仿宋"/>
          <w:b/>
          <w:color w:val="auto"/>
          <w:spacing w:val="6"/>
          <w:sz w:val="32"/>
          <w:szCs w:val="32"/>
          <w:highlight w:val="none"/>
        </w:rPr>
      </w:pPr>
    </w:p>
    <w:p w14:paraId="118050A5">
      <w:pPr>
        <w:autoSpaceDE w:val="0"/>
        <w:autoSpaceDN w:val="0"/>
        <w:jc w:val="center"/>
        <w:rPr>
          <w:rFonts w:hint="eastAsia" w:ascii="仿宋" w:hAnsi="仿宋" w:eastAsia="仿宋" w:cs="仿宋"/>
          <w:b/>
          <w:color w:val="auto"/>
          <w:spacing w:val="6"/>
          <w:sz w:val="32"/>
          <w:szCs w:val="32"/>
          <w:highlight w:val="none"/>
        </w:rPr>
      </w:pPr>
    </w:p>
    <w:p w14:paraId="726ADCB5">
      <w:pPr>
        <w:autoSpaceDE w:val="0"/>
        <w:autoSpaceDN w:val="0"/>
        <w:jc w:val="center"/>
        <w:rPr>
          <w:rFonts w:hint="eastAsia" w:ascii="仿宋" w:hAnsi="仿宋" w:eastAsia="仿宋" w:cs="仿宋"/>
          <w:b/>
          <w:color w:val="auto"/>
          <w:spacing w:val="6"/>
          <w:sz w:val="32"/>
          <w:szCs w:val="32"/>
          <w:highlight w:val="none"/>
        </w:rPr>
      </w:pPr>
    </w:p>
    <w:p w14:paraId="7F09710A">
      <w:pPr>
        <w:autoSpaceDE w:val="0"/>
        <w:autoSpaceDN w:val="0"/>
        <w:jc w:val="center"/>
        <w:rPr>
          <w:rFonts w:hint="eastAsia" w:ascii="仿宋" w:hAnsi="仿宋" w:eastAsia="仿宋" w:cs="仿宋"/>
          <w:b/>
          <w:color w:val="auto"/>
          <w:spacing w:val="6"/>
          <w:sz w:val="32"/>
          <w:szCs w:val="32"/>
          <w:highlight w:val="none"/>
        </w:rPr>
      </w:pPr>
    </w:p>
    <w:p w14:paraId="265B6E87">
      <w:pPr>
        <w:spacing w:line="360" w:lineRule="auto"/>
        <w:rPr>
          <w:rFonts w:hint="eastAsia" w:ascii="仿宋" w:hAnsi="仿宋" w:eastAsia="仿宋" w:cs="仿宋"/>
          <w:b/>
          <w:color w:val="auto"/>
          <w:spacing w:val="6"/>
          <w:sz w:val="32"/>
          <w:szCs w:val="32"/>
          <w:highlight w:val="none"/>
        </w:rPr>
      </w:pPr>
    </w:p>
    <w:p w14:paraId="50099B7A">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295199A3">
      <w:pPr>
        <w:spacing w:line="360" w:lineRule="auto"/>
        <w:jc w:val="center"/>
        <w:rPr>
          <w:rFonts w:hint="eastAsia" w:ascii="仿宋" w:hAnsi="仿宋" w:eastAsia="仿宋" w:cs="仿宋"/>
          <w:color w:val="auto"/>
          <w:sz w:val="24"/>
          <w:highlight w:val="none"/>
          <w:u w:val="single"/>
        </w:rPr>
      </w:pPr>
    </w:p>
    <w:p w14:paraId="735A428F">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400104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1983756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12839D6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438C51D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20CA593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4856E5E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53DA8D79">
      <w:pPr>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26C41191">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C9E365F">
      <w:pPr>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14:paraId="5A1E01FC">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D50265D">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5E0600BF">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656478B7">
      <w:pPr>
        <w:spacing w:line="360" w:lineRule="auto"/>
        <w:jc w:val="center"/>
        <w:rPr>
          <w:rFonts w:hint="eastAsia" w:ascii="仿宋" w:hAnsi="仿宋" w:eastAsia="仿宋" w:cs="仿宋"/>
          <w:b/>
          <w:color w:val="auto"/>
          <w:sz w:val="32"/>
          <w:szCs w:val="32"/>
          <w:highlight w:val="none"/>
        </w:rPr>
      </w:pPr>
    </w:p>
    <w:p w14:paraId="57810220">
      <w:pPr>
        <w:spacing w:line="360" w:lineRule="auto"/>
        <w:jc w:val="center"/>
        <w:rPr>
          <w:rFonts w:hint="eastAsia" w:ascii="仿宋" w:hAnsi="仿宋" w:eastAsia="仿宋" w:cs="仿宋"/>
          <w:b/>
          <w:color w:val="auto"/>
          <w:sz w:val="32"/>
          <w:szCs w:val="32"/>
          <w:highlight w:val="none"/>
        </w:rPr>
      </w:pPr>
    </w:p>
    <w:p w14:paraId="462D2AD1">
      <w:pPr>
        <w:spacing w:line="360" w:lineRule="auto"/>
        <w:jc w:val="center"/>
        <w:rPr>
          <w:rFonts w:hint="eastAsia" w:ascii="仿宋" w:hAnsi="仿宋" w:eastAsia="仿宋" w:cs="仿宋"/>
          <w:b/>
          <w:color w:val="auto"/>
          <w:sz w:val="32"/>
          <w:szCs w:val="32"/>
          <w:highlight w:val="none"/>
        </w:rPr>
      </w:pPr>
    </w:p>
    <w:p w14:paraId="3AB3EF1E">
      <w:pPr>
        <w:spacing w:line="360" w:lineRule="auto"/>
        <w:jc w:val="center"/>
        <w:rPr>
          <w:rFonts w:hint="eastAsia" w:ascii="仿宋" w:hAnsi="仿宋" w:eastAsia="仿宋" w:cs="仿宋"/>
          <w:b/>
          <w:color w:val="auto"/>
          <w:sz w:val="32"/>
          <w:szCs w:val="32"/>
          <w:highlight w:val="none"/>
        </w:rPr>
      </w:pPr>
    </w:p>
    <w:p w14:paraId="5FCB9228">
      <w:pPr>
        <w:spacing w:line="360" w:lineRule="auto"/>
        <w:jc w:val="center"/>
        <w:rPr>
          <w:rFonts w:hint="eastAsia" w:ascii="仿宋" w:hAnsi="仿宋" w:eastAsia="仿宋" w:cs="仿宋"/>
          <w:b/>
          <w:color w:val="auto"/>
          <w:sz w:val="32"/>
          <w:szCs w:val="32"/>
          <w:highlight w:val="none"/>
        </w:rPr>
      </w:pPr>
    </w:p>
    <w:p w14:paraId="6AD085FA">
      <w:pPr>
        <w:spacing w:line="360" w:lineRule="auto"/>
        <w:jc w:val="center"/>
        <w:rPr>
          <w:rFonts w:hint="eastAsia" w:ascii="仿宋" w:hAnsi="仿宋" w:eastAsia="仿宋" w:cs="仿宋"/>
          <w:b/>
          <w:color w:val="auto"/>
          <w:sz w:val="32"/>
          <w:szCs w:val="32"/>
          <w:highlight w:val="none"/>
        </w:rPr>
      </w:pPr>
    </w:p>
    <w:p w14:paraId="57B1236E">
      <w:pPr>
        <w:spacing w:line="360" w:lineRule="auto"/>
        <w:jc w:val="center"/>
        <w:rPr>
          <w:rFonts w:hint="eastAsia" w:ascii="仿宋" w:hAnsi="仿宋" w:eastAsia="仿宋" w:cs="仿宋"/>
          <w:b/>
          <w:color w:val="auto"/>
          <w:sz w:val="32"/>
          <w:szCs w:val="32"/>
          <w:highlight w:val="none"/>
        </w:rPr>
      </w:pPr>
    </w:p>
    <w:p w14:paraId="4A69B397">
      <w:pPr>
        <w:spacing w:line="360" w:lineRule="auto"/>
        <w:jc w:val="center"/>
        <w:rPr>
          <w:rFonts w:hint="eastAsia" w:ascii="仿宋" w:hAnsi="仿宋" w:eastAsia="仿宋" w:cs="仿宋"/>
          <w:b/>
          <w:color w:val="auto"/>
          <w:sz w:val="32"/>
          <w:szCs w:val="32"/>
          <w:highlight w:val="none"/>
        </w:rPr>
      </w:pPr>
    </w:p>
    <w:p w14:paraId="1C504E5E">
      <w:pPr>
        <w:spacing w:line="360" w:lineRule="auto"/>
        <w:jc w:val="center"/>
        <w:rPr>
          <w:rFonts w:hint="eastAsia" w:ascii="仿宋" w:hAnsi="仿宋" w:eastAsia="仿宋" w:cs="仿宋"/>
          <w:b/>
          <w:color w:val="auto"/>
          <w:sz w:val="32"/>
          <w:szCs w:val="32"/>
          <w:highlight w:val="none"/>
        </w:rPr>
      </w:pPr>
    </w:p>
    <w:p w14:paraId="4C064576">
      <w:pPr>
        <w:spacing w:line="360" w:lineRule="auto"/>
        <w:jc w:val="center"/>
        <w:rPr>
          <w:rFonts w:hint="eastAsia" w:ascii="仿宋" w:hAnsi="仿宋" w:eastAsia="仿宋" w:cs="仿宋"/>
          <w:b/>
          <w:color w:val="auto"/>
          <w:sz w:val="32"/>
          <w:szCs w:val="32"/>
          <w:highlight w:val="none"/>
        </w:rPr>
      </w:pPr>
    </w:p>
    <w:p w14:paraId="753B5FC8">
      <w:pPr>
        <w:spacing w:line="360" w:lineRule="auto"/>
        <w:jc w:val="center"/>
        <w:rPr>
          <w:rFonts w:hint="eastAsia" w:ascii="仿宋" w:hAnsi="仿宋" w:eastAsia="仿宋" w:cs="仿宋"/>
          <w:b/>
          <w:color w:val="auto"/>
          <w:sz w:val="32"/>
          <w:szCs w:val="32"/>
          <w:highlight w:val="none"/>
        </w:rPr>
      </w:pPr>
    </w:p>
    <w:p w14:paraId="5F37A422">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05B4BCF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1BC22311">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5A3183F">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565A1914">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0A339A32">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1AA88A76">
      <w:pPr>
        <w:pStyle w:val="2"/>
        <w:rPr>
          <w:rFonts w:hint="eastAsia" w:ascii="仿宋" w:hAnsi="仿宋" w:eastAsia="仿宋" w:cs="仿宋"/>
          <w:color w:val="auto"/>
          <w:highlight w:val="none"/>
          <w:lang w:val="en-US" w:eastAsia="zh-CN"/>
        </w:rPr>
      </w:pPr>
    </w:p>
    <w:p w14:paraId="4A428A9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72013E5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4B3095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3E02C80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5FC418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73F019A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5B696A5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0D391A5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1AA63C1D">
      <w:pPr>
        <w:widowControl/>
        <w:jc w:val="left"/>
        <w:rPr>
          <w:rFonts w:hint="eastAsia" w:ascii="仿宋" w:hAnsi="仿宋" w:eastAsia="仿宋" w:cs="仿宋"/>
          <w:color w:val="auto"/>
          <w:kern w:val="0"/>
          <w:sz w:val="24"/>
          <w:highlight w:val="none"/>
        </w:rPr>
      </w:pPr>
    </w:p>
    <w:p w14:paraId="5042C4DF">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BB2F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147BABF9">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5780E7C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4EDB64C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36F18D2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623A2D1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22FDE70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2C9FD28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2C576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7AAE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6AD200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24B02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9D0A1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6F7DE4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5DA47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31837E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1CCD4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A4E83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22E033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672D15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B0AC5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4A00FC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660F42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7406B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D6A2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CE84BA">
            <w:pPr>
              <w:widowControl/>
              <w:jc w:val="left"/>
              <w:rPr>
                <w:rFonts w:hint="eastAsia" w:ascii="仿宋" w:hAnsi="仿宋" w:eastAsia="仿宋" w:cs="仿宋"/>
                <w:color w:val="auto"/>
                <w:kern w:val="0"/>
                <w:sz w:val="24"/>
                <w:highlight w:val="none"/>
              </w:rPr>
            </w:pPr>
          </w:p>
        </w:tc>
        <w:tc>
          <w:tcPr>
            <w:tcW w:w="1560" w:type="dxa"/>
            <w:vAlign w:val="center"/>
          </w:tcPr>
          <w:p w14:paraId="5465BB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CE760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1AD21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13FDFA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683189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13F020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4FA3A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F8187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6E509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ED2EA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218D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6B9519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5276E1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29852A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46D07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A6B9C3F">
            <w:pPr>
              <w:widowControl/>
              <w:jc w:val="left"/>
              <w:rPr>
                <w:rFonts w:hint="eastAsia" w:ascii="仿宋" w:hAnsi="仿宋" w:eastAsia="仿宋" w:cs="仿宋"/>
                <w:color w:val="auto"/>
                <w:kern w:val="0"/>
                <w:sz w:val="24"/>
                <w:highlight w:val="none"/>
              </w:rPr>
            </w:pPr>
          </w:p>
        </w:tc>
        <w:tc>
          <w:tcPr>
            <w:tcW w:w="1560" w:type="dxa"/>
            <w:vAlign w:val="center"/>
          </w:tcPr>
          <w:p w14:paraId="04AC84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25DE2A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570EB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3873A6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6DFFCE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6D35DE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2DFDD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22C3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711AF9C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E770B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B5E3B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411C0E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1C0FDE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3347A7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646F5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A96E4F">
            <w:pPr>
              <w:widowControl/>
              <w:jc w:val="left"/>
              <w:rPr>
                <w:rFonts w:hint="eastAsia" w:ascii="仿宋" w:hAnsi="仿宋" w:eastAsia="仿宋" w:cs="仿宋"/>
                <w:color w:val="auto"/>
                <w:kern w:val="0"/>
                <w:sz w:val="24"/>
                <w:highlight w:val="none"/>
              </w:rPr>
            </w:pPr>
          </w:p>
        </w:tc>
        <w:tc>
          <w:tcPr>
            <w:tcW w:w="1560" w:type="dxa"/>
            <w:vAlign w:val="center"/>
          </w:tcPr>
          <w:p w14:paraId="268024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06AAE2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2291C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0376E1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253408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633601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42322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998BB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1FF1D59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24954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E88D1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926B24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5CBC2F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216B96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5FBC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FFB5925">
            <w:pPr>
              <w:widowControl/>
              <w:jc w:val="left"/>
              <w:rPr>
                <w:rFonts w:hint="eastAsia" w:ascii="仿宋" w:hAnsi="仿宋" w:eastAsia="仿宋" w:cs="仿宋"/>
                <w:color w:val="auto"/>
                <w:kern w:val="0"/>
                <w:sz w:val="24"/>
                <w:highlight w:val="none"/>
              </w:rPr>
            </w:pPr>
          </w:p>
        </w:tc>
        <w:tc>
          <w:tcPr>
            <w:tcW w:w="1560" w:type="dxa"/>
            <w:vAlign w:val="center"/>
          </w:tcPr>
          <w:p w14:paraId="35518E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01FB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0DC37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417F0A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E15BA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65E5D1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ECE1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D323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3920DE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0BB7D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5A3B76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C8E0FC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314D0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1C193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57FC5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C8FA98">
            <w:pPr>
              <w:widowControl/>
              <w:jc w:val="left"/>
              <w:rPr>
                <w:rFonts w:hint="eastAsia" w:ascii="仿宋" w:hAnsi="仿宋" w:eastAsia="仿宋" w:cs="仿宋"/>
                <w:color w:val="auto"/>
                <w:kern w:val="0"/>
                <w:sz w:val="24"/>
                <w:highlight w:val="none"/>
              </w:rPr>
            </w:pPr>
          </w:p>
        </w:tc>
        <w:tc>
          <w:tcPr>
            <w:tcW w:w="1560" w:type="dxa"/>
            <w:vAlign w:val="center"/>
          </w:tcPr>
          <w:p w14:paraId="5F78352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3BB7E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D828D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2A4FF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20D5C3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3FB9EA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11B3B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15B12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5CD51A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A1361B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EF646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08B76D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42AC86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79D6F2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9DE2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D3A247">
            <w:pPr>
              <w:widowControl/>
              <w:jc w:val="left"/>
              <w:rPr>
                <w:rFonts w:hint="eastAsia" w:ascii="仿宋" w:hAnsi="仿宋" w:eastAsia="仿宋" w:cs="仿宋"/>
                <w:color w:val="auto"/>
                <w:kern w:val="0"/>
                <w:sz w:val="24"/>
                <w:highlight w:val="none"/>
              </w:rPr>
            </w:pPr>
          </w:p>
        </w:tc>
        <w:tc>
          <w:tcPr>
            <w:tcW w:w="1560" w:type="dxa"/>
            <w:vAlign w:val="center"/>
          </w:tcPr>
          <w:p w14:paraId="2DAD9A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C281C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7B0F8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DEC53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777083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134776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8D38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4D09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31F6E6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85994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91053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ED4F5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173A4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FF7F3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0FA0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80637B">
            <w:pPr>
              <w:widowControl/>
              <w:jc w:val="left"/>
              <w:rPr>
                <w:rFonts w:hint="eastAsia" w:ascii="仿宋" w:hAnsi="仿宋" w:eastAsia="仿宋" w:cs="仿宋"/>
                <w:color w:val="auto"/>
                <w:kern w:val="0"/>
                <w:sz w:val="24"/>
                <w:highlight w:val="none"/>
              </w:rPr>
            </w:pPr>
          </w:p>
        </w:tc>
        <w:tc>
          <w:tcPr>
            <w:tcW w:w="1560" w:type="dxa"/>
            <w:vAlign w:val="center"/>
          </w:tcPr>
          <w:p w14:paraId="6B8469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60BDE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DD6BC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EBA944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750E32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6D2AC2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6044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F855C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48BA92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A4960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0A1E49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51047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9130A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46626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8868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F44FEC2">
            <w:pPr>
              <w:widowControl/>
              <w:jc w:val="left"/>
              <w:rPr>
                <w:rFonts w:hint="eastAsia" w:ascii="仿宋" w:hAnsi="仿宋" w:eastAsia="仿宋" w:cs="仿宋"/>
                <w:color w:val="auto"/>
                <w:kern w:val="0"/>
                <w:sz w:val="24"/>
                <w:highlight w:val="none"/>
              </w:rPr>
            </w:pPr>
          </w:p>
        </w:tc>
        <w:tc>
          <w:tcPr>
            <w:tcW w:w="1560" w:type="dxa"/>
            <w:vAlign w:val="center"/>
          </w:tcPr>
          <w:p w14:paraId="0BAE8D5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E90D7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2CEA9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A67A8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FA1CFF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1421F7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13BA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2BF54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76AEED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E8A49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AEDAB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E40B95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0ACB3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8E2B3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7E0E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3CF9F">
            <w:pPr>
              <w:widowControl/>
              <w:jc w:val="left"/>
              <w:rPr>
                <w:rFonts w:hint="eastAsia" w:ascii="仿宋" w:hAnsi="仿宋" w:eastAsia="仿宋" w:cs="仿宋"/>
                <w:color w:val="auto"/>
                <w:kern w:val="0"/>
                <w:sz w:val="24"/>
                <w:highlight w:val="none"/>
              </w:rPr>
            </w:pPr>
          </w:p>
        </w:tc>
        <w:tc>
          <w:tcPr>
            <w:tcW w:w="1560" w:type="dxa"/>
            <w:vAlign w:val="center"/>
          </w:tcPr>
          <w:p w14:paraId="7DB1598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12A536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724BD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3B1043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2BD162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356F62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D5C2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C8309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7F3114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2BB51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2A56B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77A160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6D7D7A8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CB028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AAEE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C77A711">
            <w:pPr>
              <w:widowControl/>
              <w:jc w:val="left"/>
              <w:rPr>
                <w:rFonts w:hint="eastAsia" w:ascii="仿宋" w:hAnsi="仿宋" w:eastAsia="仿宋" w:cs="仿宋"/>
                <w:color w:val="auto"/>
                <w:kern w:val="0"/>
                <w:sz w:val="24"/>
                <w:highlight w:val="none"/>
              </w:rPr>
            </w:pPr>
          </w:p>
        </w:tc>
        <w:tc>
          <w:tcPr>
            <w:tcW w:w="1560" w:type="dxa"/>
            <w:vAlign w:val="center"/>
          </w:tcPr>
          <w:p w14:paraId="26DA2A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4FBAC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D0C3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3E6F96C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7E92A1D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6B1ACC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74F3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BE57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0397BD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E31CFF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D8BB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D1BF3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5FAC0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BC5A3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C0F4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950BEE7">
            <w:pPr>
              <w:widowControl/>
              <w:jc w:val="left"/>
              <w:rPr>
                <w:rFonts w:hint="eastAsia" w:ascii="仿宋" w:hAnsi="仿宋" w:eastAsia="仿宋" w:cs="仿宋"/>
                <w:color w:val="auto"/>
                <w:kern w:val="0"/>
                <w:sz w:val="24"/>
                <w:highlight w:val="none"/>
              </w:rPr>
            </w:pPr>
          </w:p>
        </w:tc>
        <w:tc>
          <w:tcPr>
            <w:tcW w:w="1560" w:type="dxa"/>
            <w:vAlign w:val="center"/>
          </w:tcPr>
          <w:p w14:paraId="2D33EA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1EFC6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811E6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2CEE8A0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5BCCA7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D26E2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026A0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0388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29C63D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E97B2B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228C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6272C6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27EB95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151CE1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C3BD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DD7FA26">
            <w:pPr>
              <w:widowControl/>
              <w:jc w:val="left"/>
              <w:rPr>
                <w:rFonts w:hint="eastAsia" w:ascii="仿宋" w:hAnsi="仿宋" w:eastAsia="仿宋" w:cs="仿宋"/>
                <w:color w:val="auto"/>
                <w:kern w:val="0"/>
                <w:sz w:val="24"/>
                <w:highlight w:val="none"/>
              </w:rPr>
            </w:pPr>
          </w:p>
        </w:tc>
        <w:tc>
          <w:tcPr>
            <w:tcW w:w="1560" w:type="dxa"/>
            <w:vAlign w:val="center"/>
          </w:tcPr>
          <w:p w14:paraId="550535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2EC20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A687F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62A21E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7982B5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782988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33106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7CEB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1436A3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FA7DB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936C6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3FF81E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14786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52AC8F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70AC3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0EA157A">
            <w:pPr>
              <w:widowControl/>
              <w:jc w:val="left"/>
              <w:rPr>
                <w:rFonts w:hint="eastAsia" w:ascii="仿宋" w:hAnsi="仿宋" w:eastAsia="仿宋" w:cs="仿宋"/>
                <w:color w:val="auto"/>
                <w:kern w:val="0"/>
                <w:sz w:val="24"/>
                <w:highlight w:val="none"/>
              </w:rPr>
            </w:pPr>
          </w:p>
        </w:tc>
        <w:tc>
          <w:tcPr>
            <w:tcW w:w="1560" w:type="dxa"/>
            <w:vAlign w:val="center"/>
          </w:tcPr>
          <w:p w14:paraId="400778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AE992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9E4D5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709F81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5A7C87B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520A3A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02867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C563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6927C8C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C501A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90C68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EBF3D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7E6F6D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B4825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AC4F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DC61A29">
            <w:pPr>
              <w:widowControl/>
              <w:jc w:val="left"/>
              <w:rPr>
                <w:rFonts w:hint="eastAsia" w:ascii="仿宋" w:hAnsi="仿宋" w:eastAsia="仿宋" w:cs="仿宋"/>
                <w:color w:val="auto"/>
                <w:kern w:val="0"/>
                <w:sz w:val="24"/>
                <w:highlight w:val="none"/>
              </w:rPr>
            </w:pPr>
          </w:p>
        </w:tc>
        <w:tc>
          <w:tcPr>
            <w:tcW w:w="1560" w:type="dxa"/>
            <w:vAlign w:val="center"/>
          </w:tcPr>
          <w:p w14:paraId="3AA2BD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5EC39E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75F3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38619F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8E7AF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6CD7FD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683B6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5A65E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56B1B8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CFB8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F9E88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82FE1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E6EE3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7A4DE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7A2494B0">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120E259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6DD85D3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A26A65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5E0EFE1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2A38B3B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60BCF8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4AF0822F">
      <w:pPr>
        <w:widowControl/>
        <w:jc w:val="left"/>
        <w:rPr>
          <w:rFonts w:hint="eastAsia" w:ascii="仿宋" w:hAnsi="仿宋" w:eastAsia="仿宋" w:cs="仿宋"/>
          <w:color w:val="auto"/>
          <w:kern w:val="0"/>
          <w:sz w:val="24"/>
          <w:highlight w:val="none"/>
        </w:rPr>
      </w:pPr>
    </w:p>
    <w:p w14:paraId="7DDBB49C">
      <w:pPr>
        <w:widowControl/>
        <w:jc w:val="left"/>
        <w:rPr>
          <w:rFonts w:hint="eastAsia" w:ascii="仿宋" w:hAnsi="仿宋" w:eastAsia="仿宋" w:cs="仿宋"/>
          <w:color w:val="auto"/>
          <w:kern w:val="0"/>
          <w:sz w:val="24"/>
          <w:highlight w:val="none"/>
        </w:rPr>
      </w:pPr>
    </w:p>
    <w:p w14:paraId="437340CF">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28AC220">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72C00BD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6CD6F067">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72A58B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08A5DA40">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953479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313C253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55F261F8">
      <w:pPr>
        <w:widowControl/>
        <w:jc w:val="left"/>
        <w:rPr>
          <w:rFonts w:hint="eastAsia" w:ascii="仿宋" w:hAnsi="仿宋" w:eastAsia="仿宋" w:cs="仿宋"/>
          <w:color w:val="auto"/>
          <w:kern w:val="0"/>
          <w:sz w:val="18"/>
          <w:szCs w:val="18"/>
          <w:highlight w:val="none"/>
        </w:rPr>
      </w:pPr>
    </w:p>
    <w:p w14:paraId="2E6BCCDD">
      <w:pPr>
        <w:widowControl/>
        <w:jc w:val="left"/>
        <w:rPr>
          <w:rFonts w:hint="eastAsia" w:ascii="仿宋" w:hAnsi="仿宋" w:eastAsia="仿宋" w:cs="仿宋"/>
          <w:color w:val="auto"/>
          <w:kern w:val="0"/>
          <w:sz w:val="18"/>
          <w:szCs w:val="18"/>
          <w:highlight w:val="none"/>
        </w:rPr>
      </w:pPr>
    </w:p>
    <w:p w14:paraId="18011A54">
      <w:pPr>
        <w:widowControl/>
        <w:jc w:val="left"/>
        <w:rPr>
          <w:rFonts w:hint="eastAsia" w:ascii="仿宋" w:hAnsi="仿宋" w:eastAsia="仿宋" w:cs="仿宋"/>
          <w:color w:val="auto"/>
          <w:kern w:val="0"/>
          <w:sz w:val="18"/>
          <w:szCs w:val="18"/>
          <w:highlight w:val="none"/>
        </w:rPr>
      </w:pPr>
    </w:p>
    <w:p w14:paraId="1BB2B4A3">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290B2051">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5622943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47118DD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345998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59BE56E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579AA74B">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p>
    <w:p w14:paraId="5625896D">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5DC35A2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0DBC44D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61AE6B3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0BE5247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66FEA8F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02F4AF8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769F7B6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40FBACE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5356B84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41D47BD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E69FA40">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0ECDBCE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189DF0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698DFF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A1CBC6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4C71378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E91F4E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7CE954F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614A583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79B8410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25FDDE32">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7524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60BED2A9">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49C664F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4019B2D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061C6EE2">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36A42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5527F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30B231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1272B4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54814B2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E8E42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9D65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F04619">
            <w:pPr>
              <w:widowControl/>
              <w:jc w:val="left"/>
              <w:rPr>
                <w:rFonts w:hint="eastAsia" w:ascii="仿宋" w:hAnsi="仿宋" w:eastAsia="仿宋" w:cs="仿宋"/>
                <w:color w:val="auto"/>
                <w:kern w:val="0"/>
                <w:sz w:val="24"/>
                <w:highlight w:val="none"/>
              </w:rPr>
            </w:pPr>
          </w:p>
        </w:tc>
        <w:tc>
          <w:tcPr>
            <w:tcW w:w="1025" w:type="dxa"/>
            <w:vMerge w:val="continue"/>
            <w:vAlign w:val="center"/>
          </w:tcPr>
          <w:p w14:paraId="6659172F">
            <w:pPr>
              <w:widowControl/>
              <w:jc w:val="left"/>
              <w:rPr>
                <w:rFonts w:hint="eastAsia" w:ascii="仿宋" w:hAnsi="仿宋" w:eastAsia="仿宋" w:cs="仿宋"/>
                <w:color w:val="auto"/>
                <w:kern w:val="0"/>
                <w:sz w:val="24"/>
                <w:highlight w:val="none"/>
              </w:rPr>
            </w:pPr>
          </w:p>
        </w:tc>
        <w:tc>
          <w:tcPr>
            <w:tcW w:w="2836" w:type="dxa"/>
            <w:vMerge w:val="continue"/>
            <w:vAlign w:val="center"/>
          </w:tcPr>
          <w:p w14:paraId="36CA1A86">
            <w:pPr>
              <w:widowControl/>
              <w:jc w:val="left"/>
              <w:rPr>
                <w:rFonts w:hint="eastAsia" w:ascii="仿宋" w:hAnsi="仿宋" w:eastAsia="仿宋" w:cs="仿宋"/>
                <w:color w:val="auto"/>
                <w:kern w:val="0"/>
                <w:sz w:val="24"/>
                <w:highlight w:val="none"/>
              </w:rPr>
            </w:pPr>
          </w:p>
        </w:tc>
        <w:tc>
          <w:tcPr>
            <w:tcW w:w="606" w:type="dxa"/>
            <w:vAlign w:val="center"/>
          </w:tcPr>
          <w:p w14:paraId="38E780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A84A0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0E7D0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66FC49E">
            <w:pPr>
              <w:widowControl/>
              <w:jc w:val="left"/>
              <w:rPr>
                <w:rFonts w:hint="eastAsia" w:ascii="仿宋" w:hAnsi="仿宋" w:eastAsia="仿宋" w:cs="仿宋"/>
                <w:color w:val="auto"/>
                <w:kern w:val="0"/>
                <w:sz w:val="24"/>
                <w:highlight w:val="none"/>
              </w:rPr>
            </w:pPr>
          </w:p>
        </w:tc>
        <w:tc>
          <w:tcPr>
            <w:tcW w:w="1025" w:type="dxa"/>
            <w:vMerge w:val="continue"/>
            <w:vAlign w:val="center"/>
          </w:tcPr>
          <w:p w14:paraId="2B5C2737">
            <w:pPr>
              <w:widowControl/>
              <w:jc w:val="left"/>
              <w:rPr>
                <w:rFonts w:hint="eastAsia" w:ascii="仿宋" w:hAnsi="仿宋" w:eastAsia="仿宋" w:cs="仿宋"/>
                <w:color w:val="auto"/>
                <w:kern w:val="0"/>
                <w:sz w:val="24"/>
                <w:highlight w:val="none"/>
              </w:rPr>
            </w:pPr>
          </w:p>
        </w:tc>
        <w:tc>
          <w:tcPr>
            <w:tcW w:w="2836" w:type="dxa"/>
            <w:vMerge w:val="continue"/>
            <w:vAlign w:val="center"/>
          </w:tcPr>
          <w:p w14:paraId="431628EB">
            <w:pPr>
              <w:widowControl/>
              <w:jc w:val="left"/>
              <w:rPr>
                <w:rFonts w:hint="eastAsia" w:ascii="仿宋" w:hAnsi="仿宋" w:eastAsia="仿宋" w:cs="仿宋"/>
                <w:color w:val="auto"/>
                <w:kern w:val="0"/>
                <w:sz w:val="24"/>
                <w:highlight w:val="none"/>
              </w:rPr>
            </w:pPr>
          </w:p>
        </w:tc>
        <w:tc>
          <w:tcPr>
            <w:tcW w:w="606" w:type="dxa"/>
            <w:vAlign w:val="center"/>
          </w:tcPr>
          <w:p w14:paraId="67229A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B0714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64B8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40AED4">
            <w:pPr>
              <w:widowControl/>
              <w:jc w:val="left"/>
              <w:rPr>
                <w:rFonts w:hint="eastAsia" w:ascii="仿宋" w:hAnsi="仿宋" w:eastAsia="仿宋" w:cs="仿宋"/>
                <w:color w:val="auto"/>
                <w:kern w:val="0"/>
                <w:sz w:val="24"/>
                <w:highlight w:val="none"/>
              </w:rPr>
            </w:pPr>
          </w:p>
        </w:tc>
        <w:tc>
          <w:tcPr>
            <w:tcW w:w="1025" w:type="dxa"/>
            <w:vMerge w:val="restart"/>
            <w:vAlign w:val="center"/>
          </w:tcPr>
          <w:p w14:paraId="473783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434599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625CB9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69F12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65AF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CD4570">
            <w:pPr>
              <w:widowControl/>
              <w:jc w:val="left"/>
              <w:rPr>
                <w:rFonts w:hint="eastAsia" w:ascii="仿宋" w:hAnsi="仿宋" w:eastAsia="仿宋" w:cs="仿宋"/>
                <w:color w:val="auto"/>
                <w:kern w:val="0"/>
                <w:sz w:val="24"/>
                <w:highlight w:val="none"/>
              </w:rPr>
            </w:pPr>
          </w:p>
        </w:tc>
        <w:tc>
          <w:tcPr>
            <w:tcW w:w="1025" w:type="dxa"/>
            <w:vMerge w:val="continue"/>
            <w:vAlign w:val="center"/>
          </w:tcPr>
          <w:p w14:paraId="2E702606">
            <w:pPr>
              <w:widowControl/>
              <w:jc w:val="left"/>
              <w:rPr>
                <w:rFonts w:hint="eastAsia" w:ascii="仿宋" w:hAnsi="仿宋" w:eastAsia="仿宋" w:cs="仿宋"/>
                <w:color w:val="auto"/>
                <w:kern w:val="0"/>
                <w:sz w:val="24"/>
                <w:highlight w:val="none"/>
              </w:rPr>
            </w:pPr>
          </w:p>
        </w:tc>
        <w:tc>
          <w:tcPr>
            <w:tcW w:w="2836" w:type="dxa"/>
            <w:vMerge w:val="continue"/>
            <w:vAlign w:val="center"/>
          </w:tcPr>
          <w:p w14:paraId="4C827FD3">
            <w:pPr>
              <w:widowControl/>
              <w:jc w:val="left"/>
              <w:rPr>
                <w:rFonts w:hint="eastAsia" w:ascii="仿宋" w:hAnsi="仿宋" w:eastAsia="仿宋" w:cs="仿宋"/>
                <w:color w:val="auto"/>
                <w:kern w:val="0"/>
                <w:sz w:val="24"/>
                <w:highlight w:val="none"/>
              </w:rPr>
            </w:pPr>
          </w:p>
        </w:tc>
        <w:tc>
          <w:tcPr>
            <w:tcW w:w="606" w:type="dxa"/>
            <w:vAlign w:val="center"/>
          </w:tcPr>
          <w:p w14:paraId="08CF79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5A246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F32A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B4A3DC">
            <w:pPr>
              <w:widowControl/>
              <w:jc w:val="left"/>
              <w:rPr>
                <w:rFonts w:hint="eastAsia" w:ascii="仿宋" w:hAnsi="仿宋" w:eastAsia="仿宋" w:cs="仿宋"/>
                <w:color w:val="auto"/>
                <w:kern w:val="0"/>
                <w:sz w:val="24"/>
                <w:highlight w:val="none"/>
              </w:rPr>
            </w:pPr>
          </w:p>
        </w:tc>
        <w:tc>
          <w:tcPr>
            <w:tcW w:w="1025" w:type="dxa"/>
            <w:vMerge w:val="continue"/>
            <w:vAlign w:val="center"/>
          </w:tcPr>
          <w:p w14:paraId="499202D6">
            <w:pPr>
              <w:widowControl/>
              <w:jc w:val="left"/>
              <w:rPr>
                <w:rFonts w:hint="eastAsia" w:ascii="仿宋" w:hAnsi="仿宋" w:eastAsia="仿宋" w:cs="仿宋"/>
                <w:color w:val="auto"/>
                <w:kern w:val="0"/>
                <w:sz w:val="24"/>
                <w:highlight w:val="none"/>
              </w:rPr>
            </w:pPr>
          </w:p>
        </w:tc>
        <w:tc>
          <w:tcPr>
            <w:tcW w:w="2836" w:type="dxa"/>
            <w:vMerge w:val="continue"/>
            <w:vAlign w:val="center"/>
          </w:tcPr>
          <w:p w14:paraId="2FD9D8BC">
            <w:pPr>
              <w:widowControl/>
              <w:jc w:val="left"/>
              <w:rPr>
                <w:rFonts w:hint="eastAsia" w:ascii="仿宋" w:hAnsi="仿宋" w:eastAsia="仿宋" w:cs="仿宋"/>
                <w:color w:val="auto"/>
                <w:kern w:val="0"/>
                <w:sz w:val="24"/>
                <w:highlight w:val="none"/>
              </w:rPr>
            </w:pPr>
          </w:p>
        </w:tc>
        <w:tc>
          <w:tcPr>
            <w:tcW w:w="606" w:type="dxa"/>
            <w:vAlign w:val="center"/>
          </w:tcPr>
          <w:p w14:paraId="31F424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4361862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4934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8D8A4A">
            <w:pPr>
              <w:widowControl/>
              <w:jc w:val="left"/>
              <w:rPr>
                <w:rFonts w:hint="eastAsia" w:ascii="仿宋" w:hAnsi="仿宋" w:eastAsia="仿宋" w:cs="仿宋"/>
                <w:color w:val="auto"/>
                <w:kern w:val="0"/>
                <w:sz w:val="24"/>
                <w:highlight w:val="none"/>
              </w:rPr>
            </w:pPr>
          </w:p>
        </w:tc>
        <w:tc>
          <w:tcPr>
            <w:tcW w:w="1025" w:type="dxa"/>
            <w:vMerge w:val="continue"/>
            <w:vAlign w:val="center"/>
          </w:tcPr>
          <w:p w14:paraId="5EF8FD4A">
            <w:pPr>
              <w:widowControl/>
              <w:jc w:val="left"/>
              <w:rPr>
                <w:rFonts w:hint="eastAsia" w:ascii="仿宋" w:hAnsi="仿宋" w:eastAsia="仿宋" w:cs="仿宋"/>
                <w:color w:val="auto"/>
                <w:kern w:val="0"/>
                <w:sz w:val="24"/>
                <w:highlight w:val="none"/>
              </w:rPr>
            </w:pPr>
          </w:p>
        </w:tc>
        <w:tc>
          <w:tcPr>
            <w:tcW w:w="2836" w:type="dxa"/>
            <w:vMerge w:val="restart"/>
            <w:vAlign w:val="center"/>
          </w:tcPr>
          <w:p w14:paraId="1CF30BC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4D5493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9BAAE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7D5A4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F856A2">
            <w:pPr>
              <w:widowControl/>
              <w:jc w:val="left"/>
              <w:rPr>
                <w:rFonts w:hint="eastAsia" w:ascii="仿宋" w:hAnsi="仿宋" w:eastAsia="仿宋" w:cs="仿宋"/>
                <w:color w:val="auto"/>
                <w:kern w:val="0"/>
                <w:sz w:val="24"/>
                <w:highlight w:val="none"/>
              </w:rPr>
            </w:pPr>
          </w:p>
        </w:tc>
        <w:tc>
          <w:tcPr>
            <w:tcW w:w="1025" w:type="dxa"/>
            <w:vMerge w:val="continue"/>
            <w:vAlign w:val="center"/>
          </w:tcPr>
          <w:p w14:paraId="194A205B">
            <w:pPr>
              <w:widowControl/>
              <w:jc w:val="left"/>
              <w:rPr>
                <w:rFonts w:hint="eastAsia" w:ascii="仿宋" w:hAnsi="仿宋" w:eastAsia="仿宋" w:cs="仿宋"/>
                <w:color w:val="auto"/>
                <w:kern w:val="0"/>
                <w:sz w:val="24"/>
                <w:highlight w:val="none"/>
              </w:rPr>
            </w:pPr>
          </w:p>
        </w:tc>
        <w:tc>
          <w:tcPr>
            <w:tcW w:w="2836" w:type="dxa"/>
            <w:vMerge w:val="continue"/>
            <w:vAlign w:val="center"/>
          </w:tcPr>
          <w:p w14:paraId="433AAD64">
            <w:pPr>
              <w:widowControl/>
              <w:jc w:val="left"/>
              <w:rPr>
                <w:rFonts w:hint="eastAsia" w:ascii="仿宋" w:hAnsi="仿宋" w:eastAsia="仿宋" w:cs="仿宋"/>
                <w:color w:val="auto"/>
                <w:kern w:val="0"/>
                <w:sz w:val="24"/>
                <w:highlight w:val="none"/>
              </w:rPr>
            </w:pPr>
          </w:p>
        </w:tc>
        <w:tc>
          <w:tcPr>
            <w:tcW w:w="606" w:type="dxa"/>
            <w:vAlign w:val="center"/>
          </w:tcPr>
          <w:p w14:paraId="241A11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4CE969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FEC5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7AB2BC">
            <w:pPr>
              <w:widowControl/>
              <w:jc w:val="left"/>
              <w:rPr>
                <w:rFonts w:hint="eastAsia" w:ascii="仿宋" w:hAnsi="仿宋" w:eastAsia="仿宋" w:cs="仿宋"/>
                <w:color w:val="auto"/>
                <w:kern w:val="0"/>
                <w:sz w:val="24"/>
                <w:highlight w:val="none"/>
              </w:rPr>
            </w:pPr>
          </w:p>
        </w:tc>
        <w:tc>
          <w:tcPr>
            <w:tcW w:w="1025" w:type="dxa"/>
            <w:vMerge w:val="continue"/>
            <w:vAlign w:val="center"/>
          </w:tcPr>
          <w:p w14:paraId="4ECD4272">
            <w:pPr>
              <w:widowControl/>
              <w:jc w:val="left"/>
              <w:rPr>
                <w:rFonts w:hint="eastAsia" w:ascii="仿宋" w:hAnsi="仿宋" w:eastAsia="仿宋" w:cs="仿宋"/>
                <w:color w:val="auto"/>
                <w:kern w:val="0"/>
                <w:sz w:val="24"/>
                <w:highlight w:val="none"/>
              </w:rPr>
            </w:pPr>
          </w:p>
        </w:tc>
        <w:tc>
          <w:tcPr>
            <w:tcW w:w="2836" w:type="dxa"/>
            <w:vMerge w:val="continue"/>
            <w:vAlign w:val="center"/>
          </w:tcPr>
          <w:p w14:paraId="16612514">
            <w:pPr>
              <w:widowControl/>
              <w:jc w:val="left"/>
              <w:rPr>
                <w:rFonts w:hint="eastAsia" w:ascii="仿宋" w:hAnsi="仿宋" w:eastAsia="仿宋" w:cs="仿宋"/>
                <w:color w:val="auto"/>
                <w:kern w:val="0"/>
                <w:sz w:val="24"/>
                <w:highlight w:val="none"/>
              </w:rPr>
            </w:pPr>
          </w:p>
        </w:tc>
        <w:tc>
          <w:tcPr>
            <w:tcW w:w="606" w:type="dxa"/>
            <w:vAlign w:val="center"/>
          </w:tcPr>
          <w:p w14:paraId="3A7398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4B435C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EDB2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9D13AF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73DC77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48C4B4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995BD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48689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2F692A">
            <w:pPr>
              <w:widowControl/>
              <w:jc w:val="left"/>
              <w:rPr>
                <w:rFonts w:hint="eastAsia" w:ascii="仿宋" w:hAnsi="仿宋" w:eastAsia="仿宋" w:cs="仿宋"/>
                <w:color w:val="auto"/>
                <w:kern w:val="0"/>
                <w:sz w:val="24"/>
                <w:highlight w:val="none"/>
              </w:rPr>
            </w:pPr>
          </w:p>
        </w:tc>
        <w:tc>
          <w:tcPr>
            <w:tcW w:w="2836" w:type="dxa"/>
            <w:vMerge w:val="continue"/>
            <w:vAlign w:val="center"/>
          </w:tcPr>
          <w:p w14:paraId="41184AE2">
            <w:pPr>
              <w:widowControl/>
              <w:jc w:val="left"/>
              <w:rPr>
                <w:rFonts w:hint="eastAsia" w:ascii="仿宋" w:hAnsi="仿宋" w:eastAsia="仿宋" w:cs="仿宋"/>
                <w:color w:val="auto"/>
                <w:kern w:val="0"/>
                <w:sz w:val="24"/>
                <w:highlight w:val="none"/>
              </w:rPr>
            </w:pPr>
          </w:p>
        </w:tc>
        <w:tc>
          <w:tcPr>
            <w:tcW w:w="606" w:type="dxa"/>
            <w:vAlign w:val="center"/>
          </w:tcPr>
          <w:p w14:paraId="63A2BE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F6012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58F9D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4A4CDF6">
            <w:pPr>
              <w:widowControl/>
              <w:jc w:val="left"/>
              <w:rPr>
                <w:rFonts w:hint="eastAsia" w:ascii="仿宋" w:hAnsi="仿宋" w:eastAsia="仿宋" w:cs="仿宋"/>
                <w:color w:val="auto"/>
                <w:kern w:val="0"/>
                <w:sz w:val="24"/>
                <w:highlight w:val="none"/>
              </w:rPr>
            </w:pPr>
          </w:p>
        </w:tc>
        <w:tc>
          <w:tcPr>
            <w:tcW w:w="2836" w:type="dxa"/>
            <w:vMerge w:val="continue"/>
            <w:vAlign w:val="center"/>
          </w:tcPr>
          <w:p w14:paraId="24AB1368">
            <w:pPr>
              <w:widowControl/>
              <w:jc w:val="left"/>
              <w:rPr>
                <w:rFonts w:hint="eastAsia" w:ascii="仿宋" w:hAnsi="仿宋" w:eastAsia="仿宋" w:cs="仿宋"/>
                <w:color w:val="auto"/>
                <w:kern w:val="0"/>
                <w:sz w:val="24"/>
                <w:highlight w:val="none"/>
              </w:rPr>
            </w:pPr>
          </w:p>
        </w:tc>
        <w:tc>
          <w:tcPr>
            <w:tcW w:w="606" w:type="dxa"/>
            <w:vAlign w:val="center"/>
          </w:tcPr>
          <w:p w14:paraId="0D89EF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B53CA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2DED1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3B8F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73D669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703F7A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56DF3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223FC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E99F0D2">
            <w:pPr>
              <w:widowControl/>
              <w:jc w:val="left"/>
              <w:rPr>
                <w:rFonts w:hint="eastAsia" w:ascii="仿宋" w:hAnsi="仿宋" w:eastAsia="仿宋" w:cs="仿宋"/>
                <w:color w:val="auto"/>
                <w:kern w:val="0"/>
                <w:sz w:val="24"/>
                <w:highlight w:val="none"/>
              </w:rPr>
            </w:pPr>
          </w:p>
        </w:tc>
        <w:tc>
          <w:tcPr>
            <w:tcW w:w="2836" w:type="dxa"/>
            <w:vMerge w:val="continue"/>
            <w:vAlign w:val="center"/>
          </w:tcPr>
          <w:p w14:paraId="1E95E013">
            <w:pPr>
              <w:widowControl/>
              <w:jc w:val="left"/>
              <w:rPr>
                <w:rFonts w:hint="eastAsia" w:ascii="仿宋" w:hAnsi="仿宋" w:eastAsia="仿宋" w:cs="仿宋"/>
                <w:color w:val="auto"/>
                <w:kern w:val="0"/>
                <w:sz w:val="24"/>
                <w:highlight w:val="none"/>
              </w:rPr>
            </w:pPr>
          </w:p>
        </w:tc>
        <w:tc>
          <w:tcPr>
            <w:tcW w:w="606" w:type="dxa"/>
            <w:vAlign w:val="center"/>
          </w:tcPr>
          <w:p w14:paraId="6BC452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7E6F5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51BF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6709192">
            <w:pPr>
              <w:widowControl/>
              <w:jc w:val="left"/>
              <w:rPr>
                <w:rFonts w:hint="eastAsia" w:ascii="仿宋" w:hAnsi="仿宋" w:eastAsia="仿宋" w:cs="仿宋"/>
                <w:color w:val="auto"/>
                <w:kern w:val="0"/>
                <w:sz w:val="24"/>
                <w:highlight w:val="none"/>
              </w:rPr>
            </w:pPr>
          </w:p>
        </w:tc>
        <w:tc>
          <w:tcPr>
            <w:tcW w:w="2836" w:type="dxa"/>
            <w:vMerge w:val="continue"/>
            <w:vAlign w:val="center"/>
          </w:tcPr>
          <w:p w14:paraId="5D0C7121">
            <w:pPr>
              <w:widowControl/>
              <w:jc w:val="left"/>
              <w:rPr>
                <w:rFonts w:hint="eastAsia" w:ascii="仿宋" w:hAnsi="仿宋" w:eastAsia="仿宋" w:cs="仿宋"/>
                <w:color w:val="auto"/>
                <w:kern w:val="0"/>
                <w:sz w:val="24"/>
                <w:highlight w:val="none"/>
              </w:rPr>
            </w:pPr>
          </w:p>
        </w:tc>
        <w:tc>
          <w:tcPr>
            <w:tcW w:w="606" w:type="dxa"/>
            <w:vAlign w:val="center"/>
          </w:tcPr>
          <w:p w14:paraId="140BA49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E1402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2ACEE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B5090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1188E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203E64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6EA563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F31C8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53F5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EDDFBA">
            <w:pPr>
              <w:widowControl/>
              <w:jc w:val="left"/>
              <w:rPr>
                <w:rFonts w:hint="eastAsia" w:ascii="仿宋" w:hAnsi="仿宋" w:eastAsia="仿宋" w:cs="仿宋"/>
                <w:color w:val="auto"/>
                <w:kern w:val="0"/>
                <w:sz w:val="24"/>
                <w:highlight w:val="none"/>
              </w:rPr>
            </w:pPr>
          </w:p>
        </w:tc>
        <w:tc>
          <w:tcPr>
            <w:tcW w:w="1025" w:type="dxa"/>
            <w:vMerge w:val="continue"/>
            <w:vAlign w:val="center"/>
          </w:tcPr>
          <w:p w14:paraId="78B0DC8C">
            <w:pPr>
              <w:widowControl/>
              <w:jc w:val="left"/>
              <w:rPr>
                <w:rFonts w:hint="eastAsia" w:ascii="仿宋" w:hAnsi="仿宋" w:eastAsia="仿宋" w:cs="仿宋"/>
                <w:color w:val="auto"/>
                <w:kern w:val="0"/>
                <w:sz w:val="24"/>
                <w:highlight w:val="none"/>
              </w:rPr>
            </w:pPr>
          </w:p>
        </w:tc>
        <w:tc>
          <w:tcPr>
            <w:tcW w:w="2836" w:type="dxa"/>
            <w:vMerge w:val="continue"/>
            <w:vAlign w:val="center"/>
          </w:tcPr>
          <w:p w14:paraId="4C2CA27D">
            <w:pPr>
              <w:widowControl/>
              <w:jc w:val="left"/>
              <w:rPr>
                <w:rFonts w:hint="eastAsia" w:ascii="仿宋" w:hAnsi="仿宋" w:eastAsia="仿宋" w:cs="仿宋"/>
                <w:color w:val="auto"/>
                <w:kern w:val="0"/>
                <w:sz w:val="24"/>
                <w:highlight w:val="none"/>
              </w:rPr>
            </w:pPr>
          </w:p>
        </w:tc>
        <w:tc>
          <w:tcPr>
            <w:tcW w:w="606" w:type="dxa"/>
            <w:vAlign w:val="center"/>
          </w:tcPr>
          <w:p w14:paraId="1B94A5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6FFEB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9015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877953">
            <w:pPr>
              <w:widowControl/>
              <w:jc w:val="left"/>
              <w:rPr>
                <w:rFonts w:hint="eastAsia" w:ascii="仿宋" w:hAnsi="仿宋" w:eastAsia="仿宋" w:cs="仿宋"/>
                <w:color w:val="auto"/>
                <w:kern w:val="0"/>
                <w:sz w:val="24"/>
                <w:highlight w:val="none"/>
              </w:rPr>
            </w:pPr>
          </w:p>
        </w:tc>
        <w:tc>
          <w:tcPr>
            <w:tcW w:w="1025" w:type="dxa"/>
            <w:vMerge w:val="continue"/>
            <w:vAlign w:val="center"/>
          </w:tcPr>
          <w:p w14:paraId="2E04AA6A">
            <w:pPr>
              <w:widowControl/>
              <w:jc w:val="left"/>
              <w:rPr>
                <w:rFonts w:hint="eastAsia" w:ascii="仿宋" w:hAnsi="仿宋" w:eastAsia="仿宋" w:cs="仿宋"/>
                <w:color w:val="auto"/>
                <w:kern w:val="0"/>
                <w:sz w:val="24"/>
                <w:highlight w:val="none"/>
              </w:rPr>
            </w:pPr>
          </w:p>
        </w:tc>
        <w:tc>
          <w:tcPr>
            <w:tcW w:w="2836" w:type="dxa"/>
            <w:vMerge w:val="continue"/>
            <w:vAlign w:val="center"/>
          </w:tcPr>
          <w:p w14:paraId="3A1361CC">
            <w:pPr>
              <w:widowControl/>
              <w:jc w:val="left"/>
              <w:rPr>
                <w:rFonts w:hint="eastAsia" w:ascii="仿宋" w:hAnsi="仿宋" w:eastAsia="仿宋" w:cs="仿宋"/>
                <w:color w:val="auto"/>
                <w:kern w:val="0"/>
                <w:sz w:val="24"/>
                <w:highlight w:val="none"/>
              </w:rPr>
            </w:pPr>
          </w:p>
        </w:tc>
        <w:tc>
          <w:tcPr>
            <w:tcW w:w="606" w:type="dxa"/>
            <w:vAlign w:val="center"/>
          </w:tcPr>
          <w:p w14:paraId="6AAFA8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D473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47C80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C4C1D6">
            <w:pPr>
              <w:widowControl/>
              <w:jc w:val="left"/>
              <w:rPr>
                <w:rFonts w:hint="eastAsia" w:ascii="仿宋" w:hAnsi="仿宋" w:eastAsia="仿宋" w:cs="仿宋"/>
                <w:color w:val="auto"/>
                <w:kern w:val="0"/>
                <w:sz w:val="24"/>
                <w:highlight w:val="none"/>
              </w:rPr>
            </w:pPr>
          </w:p>
        </w:tc>
        <w:tc>
          <w:tcPr>
            <w:tcW w:w="1025" w:type="dxa"/>
            <w:vMerge w:val="restart"/>
            <w:vAlign w:val="center"/>
          </w:tcPr>
          <w:p w14:paraId="43F63C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67586D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239385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DE016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E9A9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2F82DF">
            <w:pPr>
              <w:widowControl/>
              <w:jc w:val="left"/>
              <w:rPr>
                <w:rFonts w:hint="eastAsia" w:ascii="仿宋" w:hAnsi="仿宋" w:eastAsia="仿宋" w:cs="仿宋"/>
                <w:color w:val="auto"/>
                <w:kern w:val="0"/>
                <w:sz w:val="24"/>
                <w:highlight w:val="none"/>
              </w:rPr>
            </w:pPr>
          </w:p>
        </w:tc>
        <w:tc>
          <w:tcPr>
            <w:tcW w:w="1025" w:type="dxa"/>
            <w:vMerge w:val="continue"/>
            <w:vAlign w:val="center"/>
          </w:tcPr>
          <w:p w14:paraId="06D38C41">
            <w:pPr>
              <w:widowControl/>
              <w:jc w:val="left"/>
              <w:rPr>
                <w:rFonts w:hint="eastAsia" w:ascii="仿宋" w:hAnsi="仿宋" w:eastAsia="仿宋" w:cs="仿宋"/>
                <w:color w:val="auto"/>
                <w:kern w:val="0"/>
                <w:sz w:val="24"/>
                <w:highlight w:val="none"/>
              </w:rPr>
            </w:pPr>
          </w:p>
        </w:tc>
        <w:tc>
          <w:tcPr>
            <w:tcW w:w="2836" w:type="dxa"/>
            <w:vMerge w:val="continue"/>
            <w:vAlign w:val="center"/>
          </w:tcPr>
          <w:p w14:paraId="14C48C77">
            <w:pPr>
              <w:widowControl/>
              <w:jc w:val="left"/>
              <w:rPr>
                <w:rFonts w:hint="eastAsia" w:ascii="仿宋" w:hAnsi="仿宋" w:eastAsia="仿宋" w:cs="仿宋"/>
                <w:color w:val="auto"/>
                <w:kern w:val="0"/>
                <w:sz w:val="24"/>
                <w:highlight w:val="none"/>
              </w:rPr>
            </w:pPr>
          </w:p>
        </w:tc>
        <w:tc>
          <w:tcPr>
            <w:tcW w:w="606" w:type="dxa"/>
            <w:vAlign w:val="center"/>
          </w:tcPr>
          <w:p w14:paraId="0D6EA8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D65C3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14E4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CFAFC5">
            <w:pPr>
              <w:widowControl/>
              <w:jc w:val="left"/>
              <w:rPr>
                <w:rFonts w:hint="eastAsia" w:ascii="仿宋" w:hAnsi="仿宋" w:eastAsia="仿宋" w:cs="仿宋"/>
                <w:color w:val="auto"/>
                <w:kern w:val="0"/>
                <w:sz w:val="24"/>
                <w:highlight w:val="none"/>
              </w:rPr>
            </w:pPr>
          </w:p>
        </w:tc>
        <w:tc>
          <w:tcPr>
            <w:tcW w:w="1025" w:type="dxa"/>
            <w:vMerge w:val="continue"/>
            <w:vAlign w:val="center"/>
          </w:tcPr>
          <w:p w14:paraId="6224FA97">
            <w:pPr>
              <w:widowControl/>
              <w:jc w:val="left"/>
              <w:rPr>
                <w:rFonts w:hint="eastAsia" w:ascii="仿宋" w:hAnsi="仿宋" w:eastAsia="仿宋" w:cs="仿宋"/>
                <w:color w:val="auto"/>
                <w:kern w:val="0"/>
                <w:sz w:val="24"/>
                <w:highlight w:val="none"/>
              </w:rPr>
            </w:pPr>
          </w:p>
        </w:tc>
        <w:tc>
          <w:tcPr>
            <w:tcW w:w="2836" w:type="dxa"/>
            <w:vMerge w:val="continue"/>
            <w:vAlign w:val="center"/>
          </w:tcPr>
          <w:p w14:paraId="220D6B87">
            <w:pPr>
              <w:widowControl/>
              <w:jc w:val="left"/>
              <w:rPr>
                <w:rFonts w:hint="eastAsia" w:ascii="仿宋" w:hAnsi="仿宋" w:eastAsia="仿宋" w:cs="仿宋"/>
                <w:color w:val="auto"/>
                <w:kern w:val="0"/>
                <w:sz w:val="24"/>
                <w:highlight w:val="none"/>
              </w:rPr>
            </w:pPr>
          </w:p>
        </w:tc>
        <w:tc>
          <w:tcPr>
            <w:tcW w:w="606" w:type="dxa"/>
            <w:vAlign w:val="center"/>
          </w:tcPr>
          <w:p w14:paraId="45FDA1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46BDDA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9E1D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0161769">
            <w:pPr>
              <w:widowControl/>
              <w:jc w:val="left"/>
              <w:rPr>
                <w:rFonts w:hint="eastAsia" w:ascii="仿宋" w:hAnsi="仿宋" w:eastAsia="仿宋" w:cs="仿宋"/>
                <w:color w:val="auto"/>
                <w:kern w:val="0"/>
                <w:sz w:val="24"/>
                <w:highlight w:val="none"/>
              </w:rPr>
            </w:pPr>
          </w:p>
        </w:tc>
        <w:tc>
          <w:tcPr>
            <w:tcW w:w="1025" w:type="dxa"/>
            <w:vMerge w:val="restart"/>
            <w:vAlign w:val="center"/>
          </w:tcPr>
          <w:p w14:paraId="19E975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499C2C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4CDF7D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28BA0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06040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C640DD">
            <w:pPr>
              <w:widowControl/>
              <w:jc w:val="left"/>
              <w:rPr>
                <w:rFonts w:hint="eastAsia" w:ascii="仿宋" w:hAnsi="仿宋" w:eastAsia="仿宋" w:cs="仿宋"/>
                <w:color w:val="auto"/>
                <w:kern w:val="0"/>
                <w:sz w:val="24"/>
                <w:highlight w:val="none"/>
              </w:rPr>
            </w:pPr>
          </w:p>
        </w:tc>
        <w:tc>
          <w:tcPr>
            <w:tcW w:w="1025" w:type="dxa"/>
            <w:vMerge w:val="continue"/>
            <w:vAlign w:val="center"/>
          </w:tcPr>
          <w:p w14:paraId="4AE53F1B">
            <w:pPr>
              <w:widowControl/>
              <w:jc w:val="left"/>
              <w:rPr>
                <w:rFonts w:hint="eastAsia" w:ascii="仿宋" w:hAnsi="仿宋" w:eastAsia="仿宋" w:cs="仿宋"/>
                <w:color w:val="auto"/>
                <w:kern w:val="0"/>
                <w:sz w:val="24"/>
                <w:highlight w:val="none"/>
              </w:rPr>
            </w:pPr>
          </w:p>
        </w:tc>
        <w:tc>
          <w:tcPr>
            <w:tcW w:w="2836" w:type="dxa"/>
            <w:vMerge w:val="continue"/>
            <w:vAlign w:val="center"/>
          </w:tcPr>
          <w:p w14:paraId="3C71C02B">
            <w:pPr>
              <w:widowControl/>
              <w:jc w:val="left"/>
              <w:rPr>
                <w:rFonts w:hint="eastAsia" w:ascii="仿宋" w:hAnsi="仿宋" w:eastAsia="仿宋" w:cs="仿宋"/>
                <w:color w:val="auto"/>
                <w:kern w:val="0"/>
                <w:sz w:val="24"/>
                <w:highlight w:val="none"/>
              </w:rPr>
            </w:pPr>
          </w:p>
        </w:tc>
        <w:tc>
          <w:tcPr>
            <w:tcW w:w="606" w:type="dxa"/>
            <w:vAlign w:val="center"/>
          </w:tcPr>
          <w:p w14:paraId="00C0A0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20495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9F24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257F98D">
            <w:pPr>
              <w:widowControl/>
              <w:jc w:val="left"/>
              <w:rPr>
                <w:rFonts w:hint="eastAsia" w:ascii="仿宋" w:hAnsi="仿宋" w:eastAsia="仿宋" w:cs="仿宋"/>
                <w:color w:val="auto"/>
                <w:kern w:val="0"/>
                <w:sz w:val="24"/>
                <w:highlight w:val="none"/>
              </w:rPr>
            </w:pPr>
          </w:p>
        </w:tc>
        <w:tc>
          <w:tcPr>
            <w:tcW w:w="1025" w:type="dxa"/>
            <w:vMerge w:val="continue"/>
            <w:vAlign w:val="center"/>
          </w:tcPr>
          <w:p w14:paraId="1043CD31">
            <w:pPr>
              <w:widowControl/>
              <w:jc w:val="left"/>
              <w:rPr>
                <w:rFonts w:hint="eastAsia" w:ascii="仿宋" w:hAnsi="仿宋" w:eastAsia="仿宋" w:cs="仿宋"/>
                <w:color w:val="auto"/>
                <w:kern w:val="0"/>
                <w:sz w:val="24"/>
                <w:highlight w:val="none"/>
              </w:rPr>
            </w:pPr>
          </w:p>
        </w:tc>
        <w:tc>
          <w:tcPr>
            <w:tcW w:w="2836" w:type="dxa"/>
            <w:vMerge w:val="continue"/>
            <w:vAlign w:val="center"/>
          </w:tcPr>
          <w:p w14:paraId="734CB53B">
            <w:pPr>
              <w:widowControl/>
              <w:jc w:val="left"/>
              <w:rPr>
                <w:rFonts w:hint="eastAsia" w:ascii="仿宋" w:hAnsi="仿宋" w:eastAsia="仿宋" w:cs="仿宋"/>
                <w:color w:val="auto"/>
                <w:kern w:val="0"/>
                <w:sz w:val="24"/>
                <w:highlight w:val="none"/>
              </w:rPr>
            </w:pPr>
          </w:p>
        </w:tc>
        <w:tc>
          <w:tcPr>
            <w:tcW w:w="606" w:type="dxa"/>
            <w:vAlign w:val="center"/>
          </w:tcPr>
          <w:p w14:paraId="21533A2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7B495C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1FD9A9D3">
      <w:pPr>
        <w:rPr>
          <w:rFonts w:hint="eastAsia" w:ascii="仿宋" w:hAnsi="仿宋" w:eastAsia="仿宋" w:cs="仿宋"/>
          <w:color w:val="auto"/>
          <w:sz w:val="24"/>
          <w:highlight w:val="none"/>
        </w:rPr>
      </w:pPr>
    </w:p>
    <w:p w14:paraId="2DF2D34C">
      <w:pPr>
        <w:ind w:firstLine="420" w:firstLineChars="200"/>
        <w:rPr>
          <w:rFonts w:hint="eastAsia" w:ascii="仿宋" w:hAnsi="仿宋" w:eastAsia="仿宋" w:cs="仿宋"/>
          <w:color w:val="auto"/>
          <w:highlight w:val="none"/>
        </w:rPr>
      </w:pPr>
    </w:p>
    <w:p w14:paraId="4402B7E6">
      <w:pPr>
        <w:spacing w:line="360" w:lineRule="auto"/>
        <w:ind w:right="420"/>
        <w:rPr>
          <w:rFonts w:hint="eastAsia" w:ascii="仿宋" w:hAnsi="仿宋" w:eastAsia="仿宋" w:cs="仿宋"/>
          <w:color w:val="auto"/>
          <w:highlight w:val="none"/>
        </w:rPr>
      </w:pPr>
    </w:p>
    <w:p w14:paraId="050F580D">
      <w:pPr>
        <w:spacing w:line="360" w:lineRule="auto"/>
        <w:rPr>
          <w:rFonts w:hint="eastAsia" w:ascii="仿宋" w:hAnsi="仿宋" w:eastAsia="仿宋" w:cs="仿宋"/>
          <w:bCs/>
          <w:color w:val="auto"/>
          <w:sz w:val="24"/>
          <w:highlight w:val="none"/>
        </w:rPr>
      </w:pPr>
    </w:p>
    <w:p w14:paraId="5ED8C0AA">
      <w:pPr>
        <w:spacing w:line="360" w:lineRule="auto"/>
        <w:jc w:val="center"/>
        <w:rPr>
          <w:rFonts w:hint="eastAsia" w:ascii="仿宋" w:hAnsi="仿宋" w:eastAsia="仿宋" w:cs="仿宋"/>
          <w:b/>
          <w:color w:val="auto"/>
          <w:sz w:val="32"/>
          <w:szCs w:val="32"/>
          <w:highlight w:val="none"/>
        </w:rPr>
      </w:pPr>
    </w:p>
    <w:p w14:paraId="289FC4F4">
      <w:pPr>
        <w:spacing w:line="360" w:lineRule="auto"/>
        <w:rPr>
          <w:rFonts w:hint="eastAsia" w:ascii="仿宋" w:hAnsi="仿宋" w:eastAsia="仿宋" w:cs="仿宋"/>
          <w:bCs/>
          <w:color w:val="auto"/>
          <w:sz w:val="24"/>
          <w:highlight w:val="none"/>
        </w:rPr>
      </w:pPr>
    </w:p>
    <w:sectPr>
      <w:headerReference r:id="rId21" w:type="first"/>
      <w:footerReference r:id="rId24" w:type="first"/>
      <w:headerReference r:id="rId20" w:type="default"/>
      <w:footerReference r:id="rId22" w:type="default"/>
      <w:footerReference r:id="rId23"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7FFAEFF" w:usb1="F9DFFFFF" w:usb2="0000007F" w:usb3="00000000" w:csb0="203F01FF" w:csb1="DFFF0000"/>
  </w:font>
  <w:font w:name="Helvetica">
    <w:panose1 w:val="020B0504020202030204"/>
    <w:charset w:val="00"/>
    <w:family w:val="swiss"/>
    <w:pitch w:val="default"/>
    <w:sig w:usb0="00000007"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8F4AA">
    <w:pPr>
      <w:pStyle w:val="41"/>
      <w:framePr w:wrap="around" w:vAnchor="text" w:hAnchor="margin" w:xAlign="right" w:y="1"/>
      <w:rPr>
        <w:rStyle w:val="73"/>
      </w:rPr>
    </w:pPr>
    <w:r>
      <w:fldChar w:fldCharType="begin"/>
    </w:r>
    <w:r>
      <w:rPr>
        <w:rStyle w:val="73"/>
      </w:rPr>
      <w:instrText xml:space="preserve">PAGE  </w:instrText>
    </w:r>
    <w:r>
      <w:fldChar w:fldCharType="end"/>
    </w:r>
  </w:p>
  <w:p w14:paraId="17EAB951">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0CC9F">
    <w:pPr>
      <w:rPr>
        <w:rFonts w:ascii="仿宋_GB2312" w:eastAsia="仿宋_GB2312"/>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2F729">
                          <w:pPr>
                            <w:pStyle w:val="41"/>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CD2F729">
                    <w:pPr>
                      <w:pStyle w:val="41"/>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F3B16">
    <w:pPr>
      <w:pStyle w:val="41"/>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B7251">
                          <w:pPr>
                            <w:pStyle w:val="4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3FB7251">
                    <w:pPr>
                      <w:pStyle w:val="4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277D">
    <w:pPr>
      <w:pStyle w:val="41"/>
      <w:framePr w:wrap="around" w:vAnchor="text" w:hAnchor="margin" w:xAlign="right" w:y="1"/>
      <w:rPr>
        <w:rStyle w:val="73"/>
      </w:rPr>
    </w:pPr>
    <w:r>
      <w:fldChar w:fldCharType="begin"/>
    </w:r>
    <w:r>
      <w:rPr>
        <w:rStyle w:val="73"/>
      </w:rPr>
      <w:instrText xml:space="preserve">PAGE  </w:instrText>
    </w:r>
    <w:r>
      <w:fldChar w:fldCharType="end"/>
    </w:r>
  </w:p>
  <w:p w14:paraId="440E198E">
    <w:pPr>
      <w:pStyle w:val="41"/>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F0EDA">
    <w:pPr>
      <w:pStyle w:val="41"/>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217CC">
                          <w:pPr>
                            <w:pStyle w:val="41"/>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75217CC">
                    <w:pPr>
                      <w:pStyle w:val="4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E4DB3">
    <w:pPr>
      <w:pStyle w:val="41"/>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5EE8F">
    <w:pPr>
      <w:pStyle w:val="41"/>
      <w:framePr w:wrap="around" w:vAnchor="text" w:hAnchor="margin" w:xAlign="right" w:y="1"/>
      <w:rPr>
        <w:rStyle w:val="73"/>
      </w:rPr>
    </w:pPr>
    <w:r>
      <w:fldChar w:fldCharType="begin"/>
    </w:r>
    <w:r>
      <w:rPr>
        <w:rStyle w:val="73"/>
      </w:rPr>
      <w:instrText xml:space="preserve">PAGE  </w:instrText>
    </w:r>
    <w:r>
      <w:fldChar w:fldCharType="end"/>
    </w:r>
  </w:p>
  <w:p w14:paraId="394CAA7C">
    <w:pPr>
      <w:pStyle w:val="4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AEA64">
    <w:pPr>
      <w:pStyle w:val="41"/>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897D">
    <w:pPr>
      <w:pStyle w:val="41"/>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EA79A">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DEA79A">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B7F42">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083CE">
    <w:pPr>
      <w:rPr>
        <w:rFonts w:ascii="仿宋_GB2312" w:eastAsia="仿宋_GB2312"/>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9CC7F">
                          <w:pPr>
                            <w:pStyle w:val="41"/>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799CC7F">
                    <w:pPr>
                      <w:pStyle w:val="41"/>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DD23D">
    <w:pPr>
      <w:rPr>
        <w:rFonts w:ascii="仿宋_GB2312" w:eastAsia="仿宋_GB2312"/>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CCD7C">
                          <w:pPr>
                            <w:pStyle w:val="41"/>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DCCD7C">
                    <w:pPr>
                      <w:pStyle w:val="41"/>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C34F2">
    <w:pPr>
      <w:rPr>
        <w:rFonts w:ascii="仿宋_GB2312" w:eastAsia="仿宋_GB2312"/>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8B804">
                          <w:pPr>
                            <w:pStyle w:val="41"/>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28B804">
                    <w:pPr>
                      <w:pStyle w:val="41"/>
                    </w:pPr>
                    <w:r>
                      <w:fldChar w:fldCharType="begin"/>
                    </w:r>
                    <w:r>
                      <w:instrText xml:space="preserve"> PAGE  \* MERGEFORMAT </w:instrText>
                    </w:r>
                    <w:r>
                      <w:fldChar w:fldCharType="separate"/>
                    </w:r>
                    <w:r>
                      <w:t>69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33DC">
    <w:pPr>
      <w:pStyle w:val="60"/>
      <w:pBdr>
        <w:bottom w:val="none" w:color="auto" w:sz="0" w:space="0"/>
      </w:pBdr>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590DC">
    <w:pPr>
      <w:pStyle w:val="42"/>
      <w:jc w:val="left"/>
      <w:rPr>
        <w:rFonts w:ascii="仿宋_GB2312" w:eastAsia="仿宋_GB2312"/>
        <w:b w:val="0"/>
        <w:i/>
        <w:sz w:val="18"/>
        <w:u w:val="single"/>
        <w:lang w:val="en-US"/>
      </w:rPr>
    </w:pP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p>
  <w:p w14:paraId="0D628D94">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F63C0">
    <w:pPr>
      <w:pStyle w:val="42"/>
      <w:jc w:val="left"/>
      <w:rPr>
        <w:rFonts w:ascii="仿宋_GB2312" w:eastAsia="仿宋_GB2312"/>
        <w:b w:val="0"/>
        <w:i/>
        <w:sz w:val="18"/>
        <w:u w:val="single"/>
        <w:lang w:val="en-US"/>
      </w:rPr>
    </w:pPr>
    <w:r>
      <w:rPr>
        <w:rFonts w:hint="eastAsia" w:ascii="仿宋" w:hAnsi="仿宋" w:eastAsia="仿宋" w:cs="仿宋"/>
        <w:lang w:val="en-US" w:eastAsia="zh-CN"/>
      </w:rPr>
      <w:t xml:space="preserve">华诚工程咨询集团有限公司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AED60">
    <w:pPr>
      <w:pStyle w:val="42"/>
      <w:jc w:val="left"/>
      <w:rPr>
        <w:rFonts w:ascii="仿宋_GB2312" w:eastAsia="仿宋_GB2312"/>
        <w:b w:val="0"/>
        <w:i/>
        <w:sz w:val="18"/>
        <w:u w:val="single"/>
        <w:lang w:val="en-US"/>
      </w:rPr>
    </w:pP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r>
      <w:rPr>
        <w:rFonts w:hint="eastAsia" w:ascii="仿宋" w:hAnsi="仿宋" w:eastAsia="仿宋" w:cs="仿宋"/>
      </w:rPr>
      <w:t xml:space="preserve">    </w:t>
    </w:r>
  </w:p>
  <w:p w14:paraId="5060B4B1">
    <w:pPr>
      <w:pStyle w:val="42"/>
      <w:pBdr>
        <w:bottom w:val="none" w:color="auto" w:sz="0" w:space="0"/>
      </w:pBdr>
      <w:tabs>
        <w:tab w:val="clear" w:pos="4153"/>
        <w:tab w:val="clear" w:pos="8306"/>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76FC8">
    <w:pPr>
      <w:pStyle w:val="42"/>
      <w:jc w:val="left"/>
    </w:pPr>
    <w:r>
      <w:t></w:t>
    </w:r>
  </w:p>
  <w:p w14:paraId="5C118DD5">
    <w:pPr>
      <w:pStyle w:val="42"/>
      <w:jc w:val="left"/>
      <w:rPr>
        <w:rFonts w:ascii="仿宋_GB2312" w:eastAsia="仿宋_GB2312"/>
        <w:b w:val="0"/>
        <w:i/>
        <w:sz w:val="18"/>
        <w:u w:val="single"/>
        <w:lang w:val="en-US"/>
      </w:rPr>
    </w:pP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p>
  <w:p w14:paraId="7E67319E">
    <w:pPr>
      <w:pBdr>
        <w:bottom w:val="none" w:color="auto" w:sz="0" w:space="0"/>
      </w:pBd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EB664">
    <w:pPr>
      <w:pStyle w:val="42"/>
      <w:jc w:val="left"/>
      <w:rPr>
        <w:rFonts w:ascii="仿宋_GB2312" w:eastAsia="仿宋_GB2312"/>
        <w:b w:val="0"/>
        <w:i/>
        <w:sz w:val="18"/>
        <w:u w:val="single"/>
        <w:lang w:val="en-US"/>
      </w:rPr>
    </w:pPr>
    <w:r>
      <w:rPr>
        <w:rFonts w:hint="eastAsia"/>
      </w:rPr>
      <w:t xml:space="preserve"> </w:t>
    </w: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p>
  <w:p w14:paraId="391287DF">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7882F">
    <w:pPr>
      <w:pStyle w:val="42"/>
      <w:jc w:val="left"/>
      <w:rPr>
        <w:rFonts w:ascii="仿宋_GB2312" w:eastAsia="仿宋_GB2312"/>
        <w:b w:val="0"/>
        <w:i/>
        <w:sz w:val="18"/>
        <w:u w:val="single"/>
        <w:lang w:val="en-US"/>
      </w:rPr>
    </w:pPr>
    <w:r>
      <w:t></w:t>
    </w: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p>
  <w:p w14:paraId="6BF59148">
    <w:pPr>
      <w:pStyle w:val="42"/>
      <w:pBdr>
        <w:bottom w:val="none" w:color="auto" w:sz="0" w:space="1"/>
      </w:pBdr>
      <w:jc w:val="right"/>
    </w:pPr>
    <w:r>
      <w:rPr>
        <w:rFonts w:hint="eastAsia" w:ascii="仿宋" w:hAnsi="仿宋" w:eastAsia="仿宋" w:cs="仿宋"/>
        <w:lang w:val="en-US" w:eastAsia="zh-CN"/>
      </w:rPr>
      <w:t xml:space="preserve">  </w:t>
    </w: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C650">
    <w:pPr>
      <w:pStyle w:val="42"/>
      <w:jc w:val="left"/>
      <w:rPr>
        <w:rFonts w:ascii="仿宋_GB2312" w:eastAsia="仿宋_GB2312"/>
        <w:b w:val="0"/>
        <w:i/>
        <w:sz w:val="18"/>
        <w:u w:val="single"/>
        <w:lang w:val="en-US"/>
      </w:rPr>
    </w:pP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p>
  <w:p w14:paraId="548408B9">
    <w:pPr>
      <w:pStyle w:val="42"/>
      <w:pBdr>
        <w:bottom w:val="none" w:color="auto" w:sz="0" w:space="1"/>
      </w:pBdr>
      <w:jc w:val="right"/>
      <w:rPr>
        <w:rFonts w:ascii="仿宋_GB2312" w:eastAsia="仿宋_GB2312"/>
        <w:b/>
        <w:i/>
        <w:iCs/>
        <w:u w:val="single"/>
      </w:rPr>
    </w:pPr>
    <w: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B4DD0">
    <w:pPr>
      <w:pStyle w:val="42"/>
      <w:jc w:val="left"/>
    </w:pP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eastAsia="zh-CN"/>
      </w:rPr>
      <w:t>330600263010110000057-HCQX-2026011</w:t>
    </w:r>
    <w:r>
      <w:rPr>
        <w:rFonts w:hint="eastAsia" w:ascii="仿宋" w:hAnsi="仿宋" w:eastAsia="仿宋" w:cs="仿宋"/>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WE4M2I3YjJhMDgxNTY2MWM4ZmVmNjNjZjkzMzcifQ=="/>
  </w:docVars>
  <w:rsids>
    <w:rsidRoot w:val="00000000"/>
    <w:rsid w:val="006D363B"/>
    <w:rsid w:val="008B12B3"/>
    <w:rsid w:val="00983E09"/>
    <w:rsid w:val="026E2EE1"/>
    <w:rsid w:val="028247F4"/>
    <w:rsid w:val="02D92666"/>
    <w:rsid w:val="033E089E"/>
    <w:rsid w:val="03B03560"/>
    <w:rsid w:val="05A10891"/>
    <w:rsid w:val="06D74677"/>
    <w:rsid w:val="06FB15E8"/>
    <w:rsid w:val="07434552"/>
    <w:rsid w:val="075B6855"/>
    <w:rsid w:val="07672DE2"/>
    <w:rsid w:val="0838424D"/>
    <w:rsid w:val="0983157E"/>
    <w:rsid w:val="09A137B2"/>
    <w:rsid w:val="0B9F01C5"/>
    <w:rsid w:val="0DD31932"/>
    <w:rsid w:val="0E3E7767"/>
    <w:rsid w:val="0E462B7A"/>
    <w:rsid w:val="0E6D207C"/>
    <w:rsid w:val="0ECE1DE4"/>
    <w:rsid w:val="0FA0239A"/>
    <w:rsid w:val="0FC155BD"/>
    <w:rsid w:val="0FF3742C"/>
    <w:rsid w:val="10DB6755"/>
    <w:rsid w:val="117D35E2"/>
    <w:rsid w:val="13EA1322"/>
    <w:rsid w:val="14127BE9"/>
    <w:rsid w:val="14164AE9"/>
    <w:rsid w:val="147909B1"/>
    <w:rsid w:val="14A4080E"/>
    <w:rsid w:val="15566C63"/>
    <w:rsid w:val="16270B89"/>
    <w:rsid w:val="169E17AF"/>
    <w:rsid w:val="1880083A"/>
    <w:rsid w:val="18BB3F98"/>
    <w:rsid w:val="19985C59"/>
    <w:rsid w:val="1AD43235"/>
    <w:rsid w:val="1ADD783B"/>
    <w:rsid w:val="1B515E62"/>
    <w:rsid w:val="1BDB5157"/>
    <w:rsid w:val="1C837E33"/>
    <w:rsid w:val="1DBF2B55"/>
    <w:rsid w:val="1EC75611"/>
    <w:rsid w:val="20124FB2"/>
    <w:rsid w:val="20142AD8"/>
    <w:rsid w:val="214564E1"/>
    <w:rsid w:val="21542507"/>
    <w:rsid w:val="23480E6E"/>
    <w:rsid w:val="2374390F"/>
    <w:rsid w:val="23D63880"/>
    <w:rsid w:val="253F23A5"/>
    <w:rsid w:val="255C003A"/>
    <w:rsid w:val="25CF2781"/>
    <w:rsid w:val="2605622A"/>
    <w:rsid w:val="26793F37"/>
    <w:rsid w:val="26BB45AD"/>
    <w:rsid w:val="26DE7F7F"/>
    <w:rsid w:val="26FE5821"/>
    <w:rsid w:val="273932D9"/>
    <w:rsid w:val="27AC29FE"/>
    <w:rsid w:val="27DD2B2D"/>
    <w:rsid w:val="289A15A9"/>
    <w:rsid w:val="28A51F68"/>
    <w:rsid w:val="290B259E"/>
    <w:rsid w:val="2A524392"/>
    <w:rsid w:val="2CDA6E57"/>
    <w:rsid w:val="2D285E15"/>
    <w:rsid w:val="2F2B24C1"/>
    <w:rsid w:val="306B31D8"/>
    <w:rsid w:val="31FB58A6"/>
    <w:rsid w:val="32322646"/>
    <w:rsid w:val="3294678D"/>
    <w:rsid w:val="32D16607"/>
    <w:rsid w:val="32D961FA"/>
    <w:rsid w:val="33DB773D"/>
    <w:rsid w:val="344A041F"/>
    <w:rsid w:val="34A43F90"/>
    <w:rsid w:val="3583008C"/>
    <w:rsid w:val="35B50461"/>
    <w:rsid w:val="35D129A2"/>
    <w:rsid w:val="36967B0F"/>
    <w:rsid w:val="36DD3EED"/>
    <w:rsid w:val="36EF6EE9"/>
    <w:rsid w:val="37F10D98"/>
    <w:rsid w:val="392E030F"/>
    <w:rsid w:val="3B2C4D22"/>
    <w:rsid w:val="3CE1395A"/>
    <w:rsid w:val="3DF02037"/>
    <w:rsid w:val="3E35213F"/>
    <w:rsid w:val="3F001A9D"/>
    <w:rsid w:val="3F326AC0"/>
    <w:rsid w:val="40B90D30"/>
    <w:rsid w:val="40E46277"/>
    <w:rsid w:val="41C6334A"/>
    <w:rsid w:val="438F7533"/>
    <w:rsid w:val="43BC214A"/>
    <w:rsid w:val="458817F7"/>
    <w:rsid w:val="45AD5B38"/>
    <w:rsid w:val="45DE23F8"/>
    <w:rsid w:val="4682613E"/>
    <w:rsid w:val="46BF6A4A"/>
    <w:rsid w:val="46DD3523"/>
    <w:rsid w:val="47326228"/>
    <w:rsid w:val="483F4329"/>
    <w:rsid w:val="48B169CB"/>
    <w:rsid w:val="491821BF"/>
    <w:rsid w:val="4B2F79E9"/>
    <w:rsid w:val="4B9E5770"/>
    <w:rsid w:val="4D341814"/>
    <w:rsid w:val="4DE4148C"/>
    <w:rsid w:val="4EA43381"/>
    <w:rsid w:val="4FA61A93"/>
    <w:rsid w:val="4FAE554B"/>
    <w:rsid w:val="50C301CB"/>
    <w:rsid w:val="517400E9"/>
    <w:rsid w:val="52C930A5"/>
    <w:rsid w:val="53D9331C"/>
    <w:rsid w:val="558A0B6B"/>
    <w:rsid w:val="55EB160A"/>
    <w:rsid w:val="56A8574D"/>
    <w:rsid w:val="57DAE6E1"/>
    <w:rsid w:val="598D188B"/>
    <w:rsid w:val="5A6574B1"/>
    <w:rsid w:val="5AE1122D"/>
    <w:rsid w:val="5BC97948"/>
    <w:rsid w:val="5C7C2F83"/>
    <w:rsid w:val="5D177188"/>
    <w:rsid w:val="5D6F2F67"/>
    <w:rsid w:val="5D97037F"/>
    <w:rsid w:val="5DF96873"/>
    <w:rsid w:val="5E733815"/>
    <w:rsid w:val="5F665FB3"/>
    <w:rsid w:val="5FC661D0"/>
    <w:rsid w:val="60D43C54"/>
    <w:rsid w:val="60E9228D"/>
    <w:rsid w:val="616A3388"/>
    <w:rsid w:val="634D37F4"/>
    <w:rsid w:val="63B82D47"/>
    <w:rsid w:val="63BF6D23"/>
    <w:rsid w:val="642152E2"/>
    <w:rsid w:val="64E95A2C"/>
    <w:rsid w:val="65077AE2"/>
    <w:rsid w:val="65B2251D"/>
    <w:rsid w:val="65D82061"/>
    <w:rsid w:val="65E41274"/>
    <w:rsid w:val="65FF701E"/>
    <w:rsid w:val="660B26D0"/>
    <w:rsid w:val="680B3E5E"/>
    <w:rsid w:val="68E83E5E"/>
    <w:rsid w:val="69227CBA"/>
    <w:rsid w:val="6A0C6288"/>
    <w:rsid w:val="6A4C6791"/>
    <w:rsid w:val="6AEF1016"/>
    <w:rsid w:val="6C1556D0"/>
    <w:rsid w:val="6C53185F"/>
    <w:rsid w:val="6CE54E57"/>
    <w:rsid w:val="6D3F594B"/>
    <w:rsid w:val="6E3F3DFA"/>
    <w:rsid w:val="6F386B71"/>
    <w:rsid w:val="70BC75C1"/>
    <w:rsid w:val="720E5E3F"/>
    <w:rsid w:val="729E74BD"/>
    <w:rsid w:val="735F212F"/>
    <w:rsid w:val="73CD0149"/>
    <w:rsid w:val="74D508E1"/>
    <w:rsid w:val="75885A80"/>
    <w:rsid w:val="75AD1FE0"/>
    <w:rsid w:val="777A05E8"/>
    <w:rsid w:val="782477E1"/>
    <w:rsid w:val="7ADD5B9A"/>
    <w:rsid w:val="7C783A74"/>
    <w:rsid w:val="7CA34238"/>
    <w:rsid w:val="7D7D498E"/>
    <w:rsid w:val="7D9B7F53"/>
    <w:rsid w:val="7DC7286D"/>
    <w:rsid w:val="7E307B0A"/>
    <w:rsid w:val="7E400BE6"/>
    <w:rsid w:val="7E745D91"/>
    <w:rsid w:val="7EA46C68"/>
    <w:rsid w:val="7EB7B118"/>
    <w:rsid w:val="7ECF218D"/>
    <w:rsid w:val="7F4DBC21"/>
    <w:rsid w:val="DD7BA43F"/>
    <w:rsid w:val="ECDF1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napToGrid/>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index 4"/>
    <w:basedOn w:val="1"/>
    <w:next w:val="1"/>
    <w:unhideWhenUsed/>
    <w:qFormat/>
    <w:uiPriority w:val="99"/>
    <w:pPr>
      <w:ind w:left="600" w:leftChars="600"/>
    </w:p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
    <w:link w:val="126"/>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2"/>
    <w:qFormat/>
    <w:uiPriority w:val="0"/>
    <w:pPr>
      <w:ind w:left="100" w:leftChars="2500"/>
    </w:pPr>
    <w:rPr>
      <w:rFonts w:ascii="宋体"/>
      <w:sz w:val="24"/>
      <w:szCs w:val="21"/>
      <w:lang w:val="zh-CN"/>
    </w:rPr>
  </w:style>
  <w:style w:type="paragraph" w:styleId="38">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9">
    <w:name w:val="endnote text"/>
    <w:basedOn w:val="1"/>
    <w:link w:val="931"/>
    <w:qFormat/>
    <w:uiPriority w:val="0"/>
    <w:rPr>
      <w:lang w:val="zh-CN"/>
    </w:rPr>
  </w:style>
  <w:style w:type="paragraph" w:styleId="40">
    <w:name w:val="Balloon Text"/>
    <w:basedOn w:val="1"/>
    <w:link w:val="189"/>
    <w:qFormat/>
    <w:uiPriority w:val="0"/>
    <w:rPr>
      <w:sz w:val="18"/>
      <w:szCs w:val="18"/>
    </w:rPr>
  </w:style>
  <w:style w:type="paragraph" w:styleId="41">
    <w:name w:val="footer"/>
    <w:basedOn w:val="1"/>
    <w:link w:val="383"/>
    <w:qFormat/>
    <w:uiPriority w:val="99"/>
    <w:pPr>
      <w:tabs>
        <w:tab w:val="center" w:pos="4153"/>
        <w:tab w:val="right" w:pos="8306"/>
      </w:tabs>
      <w:snapToGrid w:val="0"/>
      <w:jc w:val="left"/>
    </w:pPr>
    <w:rPr>
      <w:sz w:val="18"/>
      <w:szCs w:val="18"/>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0"/>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paragraph" w:styleId="62">
    <w:name w:val="Body Text First Indent 2"/>
    <w:basedOn w:val="25"/>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7"/>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40"/>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8"/>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1"/>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8"/>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20"/>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8"/>
    <w:next w:val="1"/>
    <w:qFormat/>
    <w:uiPriority w:val="0"/>
    <w:pPr>
      <w:tabs>
        <w:tab w:val="left" w:pos="1080"/>
      </w:tabs>
      <w:ind w:left="1080" w:hanging="1080"/>
    </w:pPr>
  </w:style>
  <w:style w:type="paragraph" w:customStyle="1" w:styleId="896">
    <w:name w:val="数字标题1"/>
    <w:basedOn w:val="4"/>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9"/>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emf"/><Relationship Id="rId28" Type="http://schemas.openxmlformats.org/officeDocument/2006/relationships/oleObject" Target="embeddings/oleObject2.bin"/><Relationship Id="rId27" Type="http://schemas.openxmlformats.org/officeDocument/2006/relationships/image" Target="media/image1.emf"/><Relationship Id="rId26" Type="http://schemas.openxmlformats.org/officeDocument/2006/relationships/oleObject" Target="embeddings/oleObject1.bin"/><Relationship Id="rId25" Type="http://schemas.openxmlformats.org/officeDocument/2006/relationships/theme" Target="theme/theme1.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93</Pages>
  <Words>21447</Words>
  <Characters>22982</Characters>
  <Paragraphs>2030</Paragraphs>
  <TotalTime>5</TotalTime>
  <ScaleCrop>false</ScaleCrop>
  <LinksUpToDate>false</LinksUpToDate>
  <CharactersWithSpaces>24553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2021-07-31T08:22:00Z</dcterms:created>
  <dc:creator>玥</dc:creator>
  <cp:lastModifiedBy>HZH</cp:lastModifiedBy>
  <cp:lastPrinted>2023-09-26T02:17:00Z</cp:lastPrinted>
  <dcterms:modified xsi:type="dcterms:W3CDTF">2026-06-22T03:04:32Z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D7C27CE9867D4D0CBF9EAB92EF1BAA04_13</vt:lpwstr>
  </property>
  <property fmtid="{D5CDD505-2E9C-101B-9397-08002B2CF9AE}" pid="5" name="KSOTemplateDocerSaveRecord">
    <vt:lpwstr>eyJoZGlkIjoiOTY4ZmY1MjRkOGQ4YThhNDg4MTRjODMyNGQyMTExYTQiLCJ1c2VySWQiOiIyNDg1ODQxNzQifQ==</vt:lpwstr>
  </property>
</Properties>
</file>