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FFAED">
      <w:pPr>
        <w:ind w:left="0" w:leftChars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绍兴市第七人民医院单病种质控系统维保院内比价公告</w:t>
      </w:r>
    </w:p>
    <w:p w14:paraId="79E51F0A">
      <w:pPr>
        <w:ind w:left="0" w:leftChars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 w14:paraId="775C450B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按照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  <w:t>绍兴市第七人民医院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采购需求，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对单病种质控系统维保项目采购，请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符合要求的供应商进行报价。</w:t>
      </w:r>
    </w:p>
    <w:p w14:paraId="008207B0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sz w:val="28"/>
          <w:szCs w:val="28"/>
          <w:highlight w:val="none"/>
        </w:rPr>
        <w:t>一、项目基本情况</w:t>
      </w:r>
    </w:p>
    <w:p w14:paraId="1362E7F7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项目名称：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单病种质控系统维保项目</w:t>
      </w:r>
    </w:p>
    <w:p w14:paraId="0B2A67B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项目预算上限价：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 17500.00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元</w:t>
      </w:r>
    </w:p>
    <w:p w14:paraId="469684E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.评定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成交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标准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：报价最低中标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下浮率最高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  <w:t>）</w:t>
      </w:r>
    </w:p>
    <w:p w14:paraId="0791F1C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4.项目概况： 单病种质控系统维保  </w:t>
      </w:r>
    </w:p>
    <w:p w14:paraId="64B3DFFA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5.项目参数：</w:t>
      </w:r>
    </w:p>
    <w:p w14:paraId="3E32153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（1）提供产品一年7*24售后技术支持服务（包括故障排除、性能调优、技术咨询等，并负责处理、协调与各系统软件、硬件等供应商的关系）。</w:t>
      </w:r>
    </w:p>
    <w:p w14:paraId="1F74B78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（2）系统维保期内，乙方须根据系统运行情况进行不定期的检测与调优，每半年对系统进行一次总体检测，系统维护期满后为甲方提供一套完整的运行记录。</w:t>
      </w:r>
    </w:p>
    <w:p w14:paraId="76CDE0C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（3）系统维保期内，乙方提供7*24应急响应服务，乙方在确认紧急响应请求后，通过电话、Email或传真等远程方式查找紧急事件的事发原因并解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决相应问题，如无法远程解决问题，在乙方确认紧急响应请求后要求3小时内提供现场技术支持</w:t>
      </w:r>
    </w:p>
    <w:p w14:paraId="32229B3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</w:p>
    <w:p w14:paraId="5510281A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二、</w:t>
      </w:r>
      <w:r>
        <w:rPr>
          <w:rFonts w:hint="eastAsia"/>
          <w:sz w:val="28"/>
          <w:szCs w:val="28"/>
          <w:lang w:val="en-US" w:eastAsia="zh-CN"/>
        </w:rPr>
        <w:t>供应商</w:t>
      </w:r>
      <w:r>
        <w:rPr>
          <w:sz w:val="28"/>
          <w:szCs w:val="28"/>
        </w:rPr>
        <w:t>的资格要求</w:t>
      </w:r>
    </w:p>
    <w:p w14:paraId="4A5E2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1.符合《中华人民共和国政府采购法》第二十二条的规定；</w:t>
      </w:r>
    </w:p>
    <w:p w14:paraId="10AE5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2.未被“信用中国”（www.creditchina.gov.cn）、中国政府采购网（www.ccgp.gov.cn）列入失信被执行人、重大税收违法案件当事人名单、政府采购严重违法失信行为记录名单；</w:t>
      </w:r>
    </w:p>
    <w:p w14:paraId="2CB60E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3.落实政府采购政策需满足的资格要求</w:t>
      </w:r>
    </w:p>
    <w:p w14:paraId="4A37E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□无（注：不得限制大中型企业与小微企业组成联合体参与投标）；</w:t>
      </w:r>
    </w:p>
    <w:p w14:paraId="423FA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☑专门面向中小企业</w:t>
      </w:r>
    </w:p>
    <w:p w14:paraId="4A81E9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服务全部由符合政策要求的中小企业承接，提供中小企业声明函；</w:t>
      </w:r>
    </w:p>
    <w:p w14:paraId="79A36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☐服务全部由符合政策要求的小微企业承接，提供中小企业声明函；</w:t>
      </w:r>
    </w:p>
    <w:p w14:paraId="50002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☐要求以联合体形式参加，提供联合协议和中小企业声明函，联合协议中中小企业合同金额应当达到  %，其中小微企业合同金额应当达到 %;如果供应商本身提供所有标的均由中小企业制造、承建或承接，并相应达到了前述比例要求，视同符合了资格条件，无需再与其他中小企业组成联合体参加政府采购活动，无需提供联合协议；</w:t>
      </w:r>
    </w:p>
    <w:p w14:paraId="003C1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default" w:ascii="仿宋" w:hAnsi="仿宋" w:eastAsia="仿宋" w:cs="仿宋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☐要求合同分包，提供分包意向协议和中小企业声明函，分包意向协议中中小企业合同金额应当达到  % ，其中小微企业合同金额应当达到 % ;如果供应商本身提供所有标的均由中小企业制造、承建或承接，并相应达到了前述比例要求，视同符合了资格条件，无需再向中小企业分包，无需提供分包意向协议；</w:t>
      </w:r>
    </w:p>
    <w:p w14:paraId="1925C6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4.本项目的特定资格要求： 无 。</w:t>
      </w:r>
    </w:p>
    <w:p w14:paraId="1EA1F085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三、</w:t>
      </w:r>
      <w:r>
        <w:rPr>
          <w:rFonts w:hint="eastAsia"/>
          <w:sz w:val="28"/>
          <w:szCs w:val="28"/>
        </w:rPr>
        <w:t>提交投标文件截止时间和地点</w:t>
      </w:r>
    </w:p>
    <w:p w14:paraId="65FC2A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提交投标文件截止时间：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06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分00秒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（北京时间）</w:t>
      </w:r>
    </w:p>
    <w:p w14:paraId="3E0AC0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投标地点：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浙江省绍兴市越城区胜利西路1234号 绍兴市第七人民医院行政楼208信息科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办公室</w:t>
      </w:r>
    </w:p>
    <w:p w14:paraId="03A7069C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四、报价文件</w:t>
      </w:r>
    </w:p>
    <w:p w14:paraId="3245C03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（1）报价须带文件资料:①公司营业执照复印件；②法人、委托人身份证等相关复印件及社保证明；③报价单（附件一）；④中小企业声明函；⑤符合采购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要求文件的说明。以上资料必须齐全并加盖单位公章，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正本一份，副本四份；正本与副本内容不一致的，以正本为准。</w:t>
      </w:r>
    </w:p>
    <w:p w14:paraId="22D129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（2）报价文件报送方式：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密封后送达,密封袋表面必须标注此项目名称并盖章，资格文件资料、报价文件资料、商务技术文件资料必须单独封装(接受邮寄方式，报价文件递交时间以寄出时间为准)。</w:t>
      </w:r>
    </w:p>
    <w:p w14:paraId="69FDB9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2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2026年 06 月  23 日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06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，上午0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0至1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0，下午1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:00至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（北京时间，法定节假日除外）</w:t>
      </w:r>
    </w:p>
    <w:p w14:paraId="1F458F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2" w:firstLineChars="200"/>
        <w:textAlignment w:val="auto"/>
        <w:rPr>
          <w:rFonts w:hint="eastAsia" w:ascii="仿宋" w:hAnsi="Times New Roman" w:eastAsia="仿宋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方式：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现场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送达：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eastAsia="zh-CN"/>
        </w:rPr>
        <w:t>浙江省绍兴市越城区胜利西路1234号 绍兴市第七人民医院行政楼208信息科办公室；</w:t>
      </w:r>
    </w:p>
    <w:p w14:paraId="5C5823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Times New Roman" w:eastAsia="仿宋" w:cs="宋体"/>
          <w:bCs/>
          <w:sz w:val="24"/>
          <w:szCs w:val="24"/>
          <w:highlight w:val="none"/>
        </w:rPr>
      </w:pP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邮寄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val="en-US" w:eastAsia="zh-CN"/>
        </w:rPr>
        <w:t>送达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邮寄地址：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浙江省绍兴市越城区胜利西路1234号 绍兴市第七人民医院行政楼208信息科办公室</w:t>
      </w:r>
      <w:r>
        <w:rPr>
          <w:rFonts w:hint="eastAsia" w:ascii="仿宋" w:hAnsi="Times New Roman" w:eastAsia="仿宋" w:cs="宋体"/>
          <w:bCs/>
          <w:sz w:val="24"/>
          <w:szCs w:val="24"/>
          <w:highlight w:val="none"/>
        </w:rPr>
        <w:t>；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收件人：信息科；联系电话：0575-85397979。</w:t>
      </w:r>
    </w:p>
    <w:p w14:paraId="135AC5F5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五、联系方式</w:t>
      </w:r>
    </w:p>
    <w:p w14:paraId="028B80D9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联系人：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信息科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 xml:space="preserve">                   联系电话：(0575)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85397979</w:t>
      </w:r>
    </w:p>
    <w:p w14:paraId="01990AEA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联系地址：浙江省绍兴市区胜利西路1234号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  <w:t>绍兴市第七人民医院</w:t>
      </w:r>
    </w:p>
    <w:p w14:paraId="2792F1C4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</w:pPr>
    </w:p>
    <w:p w14:paraId="66398E59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</w:pPr>
    </w:p>
    <w:p w14:paraId="579AC4A6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</w:pPr>
    </w:p>
    <w:p w14:paraId="6FE31FE7">
      <w:pPr>
        <w:pStyle w:val="14"/>
        <w:widowControl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eastAsia="zh-CN"/>
        </w:rPr>
        <w:t>绍兴市第七人民医院</w:t>
      </w:r>
    </w:p>
    <w:p w14:paraId="78F930AB">
      <w:pPr>
        <w:pStyle w:val="14"/>
        <w:widowControl/>
        <w:wordWrap w:val="0"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202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  06 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  <w:lang w:val="en-US" w:eastAsia="zh-CN"/>
        </w:rPr>
        <w:t xml:space="preserve">  23 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highlight w:val="none"/>
        </w:rPr>
        <w:t>日</w:t>
      </w:r>
    </w:p>
    <w:p w14:paraId="21B67A8F">
      <w:pPr>
        <w:rPr>
          <w:rFonts w:hint="eastAsia" w:ascii="仿宋" w:hAnsi="仿宋" w:eastAsia="仿宋" w:cs="仿宋"/>
          <w:sz w:val="24"/>
        </w:rPr>
      </w:pPr>
    </w:p>
    <w:p w14:paraId="19484E7C">
      <w:pPr>
        <w:ind w:left="0" w:leftChars="0" w:firstLine="0" w:firstLineChars="0"/>
        <w:jc w:val="both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 w14:paraId="38839162">
      <w:pPr>
        <w:bidi w:val="0"/>
      </w:pPr>
    </w:p>
    <w:p w14:paraId="5A05EC4E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Arial"/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711260"/>
    <w:multiLevelType w:val="multilevel"/>
    <w:tmpl w:val="D2711260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2" w:hanging="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  <w:color w:val="auto"/>
        <w:highlight w:val="none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374B8"/>
    <w:rsid w:val="01F62F61"/>
    <w:rsid w:val="025A2462"/>
    <w:rsid w:val="029C56FF"/>
    <w:rsid w:val="03540E41"/>
    <w:rsid w:val="05994717"/>
    <w:rsid w:val="067526A6"/>
    <w:rsid w:val="07087E94"/>
    <w:rsid w:val="0C426F5B"/>
    <w:rsid w:val="0EC101CC"/>
    <w:rsid w:val="10EA76BB"/>
    <w:rsid w:val="117E38C5"/>
    <w:rsid w:val="13EE45D7"/>
    <w:rsid w:val="14756B58"/>
    <w:rsid w:val="16F374B8"/>
    <w:rsid w:val="172A3039"/>
    <w:rsid w:val="18DA5499"/>
    <w:rsid w:val="1E17474E"/>
    <w:rsid w:val="1EE755E2"/>
    <w:rsid w:val="1FEC7FD8"/>
    <w:rsid w:val="20CA13E8"/>
    <w:rsid w:val="233C481F"/>
    <w:rsid w:val="261E567A"/>
    <w:rsid w:val="28DE0127"/>
    <w:rsid w:val="29865D75"/>
    <w:rsid w:val="2B074C4F"/>
    <w:rsid w:val="2DF411BD"/>
    <w:rsid w:val="2F0F3978"/>
    <w:rsid w:val="2FD81838"/>
    <w:rsid w:val="33712433"/>
    <w:rsid w:val="35F10F01"/>
    <w:rsid w:val="38241E1F"/>
    <w:rsid w:val="38471845"/>
    <w:rsid w:val="39983FBB"/>
    <w:rsid w:val="3A11700D"/>
    <w:rsid w:val="3A2A1234"/>
    <w:rsid w:val="3A2A31CC"/>
    <w:rsid w:val="3B601A66"/>
    <w:rsid w:val="3BBE6DB4"/>
    <w:rsid w:val="3CAE0595"/>
    <w:rsid w:val="3D9F527F"/>
    <w:rsid w:val="3DBD4357"/>
    <w:rsid w:val="3F8F587F"/>
    <w:rsid w:val="404D2A5F"/>
    <w:rsid w:val="43630BF4"/>
    <w:rsid w:val="464C6278"/>
    <w:rsid w:val="4681029D"/>
    <w:rsid w:val="468E063F"/>
    <w:rsid w:val="46C87792"/>
    <w:rsid w:val="476506F2"/>
    <w:rsid w:val="47C84024"/>
    <w:rsid w:val="484E49E0"/>
    <w:rsid w:val="4A4149B7"/>
    <w:rsid w:val="4C68361B"/>
    <w:rsid w:val="4E4F288A"/>
    <w:rsid w:val="4F2A6314"/>
    <w:rsid w:val="5099545A"/>
    <w:rsid w:val="530E3233"/>
    <w:rsid w:val="533F2319"/>
    <w:rsid w:val="54D14505"/>
    <w:rsid w:val="54E05AB6"/>
    <w:rsid w:val="555714B5"/>
    <w:rsid w:val="558929E4"/>
    <w:rsid w:val="57A218C6"/>
    <w:rsid w:val="5C765587"/>
    <w:rsid w:val="5CC11316"/>
    <w:rsid w:val="5DFC012C"/>
    <w:rsid w:val="6078150F"/>
    <w:rsid w:val="61685750"/>
    <w:rsid w:val="624E62A2"/>
    <w:rsid w:val="63267639"/>
    <w:rsid w:val="641F57DE"/>
    <w:rsid w:val="659A6BA8"/>
    <w:rsid w:val="65B84CA4"/>
    <w:rsid w:val="67B519A4"/>
    <w:rsid w:val="68F03E28"/>
    <w:rsid w:val="6C3513D9"/>
    <w:rsid w:val="6E2F085E"/>
    <w:rsid w:val="6ED16837"/>
    <w:rsid w:val="6FF72EC3"/>
    <w:rsid w:val="70C978F8"/>
    <w:rsid w:val="7342450C"/>
    <w:rsid w:val="74978E31"/>
    <w:rsid w:val="75F53AD5"/>
    <w:rsid w:val="76C8792F"/>
    <w:rsid w:val="782B518D"/>
    <w:rsid w:val="79E81839"/>
    <w:rsid w:val="7C4F5849"/>
    <w:rsid w:val="7C662B64"/>
    <w:rsid w:val="7DCE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ind w:firstLine="1080" w:firstLineChars="200"/>
    </w:pPr>
    <w:rPr>
      <w:rFonts w:eastAsia="仿宋_GB2312" w:asciiTheme="minorAscii" w:hAnsiTheme="minorAscii" w:cstheme="minorBidi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line="640" w:lineRule="exact"/>
      <w:ind w:left="0" w:firstLine="0"/>
      <w:outlineLvl w:val="0"/>
    </w:pPr>
    <w:rPr>
      <w:rFonts w:ascii="Calibri" w:hAnsi="Calibri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1"/>
    </w:pPr>
    <w:rPr>
      <w:rFonts w:hint="eastAsia" w:ascii="宋体" w:hAnsi="宋体" w:eastAsia="黑体" w:cs="宋体"/>
      <w:b/>
      <w:bCs/>
      <w:sz w:val="32"/>
      <w:szCs w:val="36"/>
      <w:lang w:bidi="ar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2"/>
    </w:pPr>
    <w:rPr>
      <w:rFonts w:hint="eastAsia" w:ascii="宋体" w:hAnsi="宋体" w:eastAsia="楷体" w:cs="宋体"/>
      <w:b/>
      <w:bCs/>
      <w:sz w:val="32"/>
      <w:szCs w:val="27"/>
      <w:lang w:bidi="ar"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numPr>
        <w:ilvl w:val="3"/>
        <w:numId w:val="1"/>
      </w:numPr>
      <w:spacing w:line="560" w:lineRule="exact"/>
      <w:ind w:left="864" w:hanging="864" w:firstLineChars="0"/>
      <w:outlineLvl w:val="3"/>
    </w:pPr>
    <w:rPr>
      <w:rFonts w:ascii="Cambria" w:hAnsi="Cambria" w:eastAsia="仿宋_GB2312"/>
      <w:b/>
      <w:bCs/>
      <w:kern w:val="2"/>
      <w:sz w:val="32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ind w:left="0" w:leftChars="0"/>
    </w:pPr>
  </w:style>
  <w:style w:type="paragraph" w:styleId="1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11"/>
    <w:qFormat/>
    <w:uiPriority w:val="0"/>
    <w:pPr>
      <w:ind w:firstLine="420" w:firstLineChars="200"/>
    </w:pPr>
  </w:style>
  <w:style w:type="character" w:customStyle="1" w:styleId="18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36"/>
      <w:szCs w:val="24"/>
      <w:lang w:val="en-US" w:eastAsia="zh-CN" w:bidi="ar-SA"/>
    </w:rPr>
  </w:style>
  <w:style w:type="character" w:customStyle="1" w:styleId="19">
    <w:name w:val="标题 2 字符"/>
    <w:basedOn w:val="17"/>
    <w:link w:val="3"/>
    <w:qFormat/>
    <w:uiPriority w:val="9"/>
    <w:rPr>
      <w:rFonts w:ascii="宋体" w:hAnsi="宋体" w:eastAsia="黑体" w:cs="宋体"/>
      <w:b/>
      <w:color w:val="262626" w:themeColor="text1" w:themeTint="D9"/>
      <w:kern w:val="2"/>
      <w:sz w:val="32"/>
      <w:szCs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0">
    <w:name w:val="标题 3 Char1"/>
    <w:link w:val="4"/>
    <w:qFormat/>
    <w:uiPriority w:val="99"/>
    <w:rPr>
      <w:rFonts w:ascii="宋体" w:hAnsi="宋体" w:eastAsia="楷体" w:cs="宋体"/>
      <w:bCs/>
      <w:kern w:val="2"/>
      <w:sz w:val="32"/>
      <w:szCs w:val="32"/>
      <w:lang w:val="en-US" w:eastAsia="zh-CN" w:bidi="ar-SA"/>
    </w:rPr>
  </w:style>
  <w:style w:type="character" w:customStyle="1" w:styleId="21">
    <w:name w:val="标题 4 Char1"/>
    <w:link w:val="5"/>
    <w:qFormat/>
    <w:uiPriority w:val="99"/>
    <w:rPr>
      <w:rFonts w:ascii="Cambria" w:hAnsi="Cambria" w:eastAsia="仿宋_GB2312"/>
      <w:b/>
      <w:bCs/>
      <w:kern w:val="2"/>
      <w:sz w:val="32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1400</Words>
  <Characters>1544</Characters>
  <Lines>0</Lines>
  <Paragraphs>0</Paragraphs>
  <TotalTime>0</TotalTime>
  <ScaleCrop>false</ScaleCrop>
  <LinksUpToDate>false</LinksUpToDate>
  <CharactersWithSpaces>1599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2025-11-21T12:41:00Z</dcterms:created>
  <dc:creator>徐海丽</dc:creator>
  <cp:lastModifiedBy>нула</cp:lastModifiedBy>
  <dcterms:modified xsi:type="dcterms:W3CDTF">2026-06-24T08:57:30Z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A3D8449A72634D2FBBE64E7834117ECB_11</vt:lpwstr>
  </property>
  <property fmtid="{D5CDD505-2E9C-101B-9397-08002B2CF9AE}" pid="4" name="KSOTemplateDocerSaveRecord">
    <vt:lpwstr>eyJoZGlkIjoiNmI5YWU2MWJlOGY3ZGFjNmQ0ODRjZGNmNjk4MGMzZTEiLCJ1c2VySWQiOiI1OTE2NjEyOTIifQ==</vt:lpwstr>
  </property>
</Properties>
</file>