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E9A53E1">
      <w:pPr>
        <w:jc w:val="center"/>
        <w:rPr>
          <w:rFonts w:ascii="微软雅黑" w:hAnsi="微软雅黑" w:eastAsia="微软雅黑" w:cs="微软雅黑"/>
          <w:b/>
          <w:bCs/>
          <w:i w:val="0"/>
          <w:iCs w:val="0"/>
          <w:caps w:val="0"/>
          <w:color w:val="000000"/>
          <w:spacing w:val="0"/>
          <w:sz w:val="36"/>
          <w:szCs w:val="36"/>
        </w:rPr>
      </w:pPr>
      <w:r>
        <w:rPr>
          <w:rFonts w:ascii="微软雅黑" w:hAnsi="微软雅黑" w:eastAsia="微软雅黑" w:cs="微软雅黑"/>
          <w:b/>
          <w:bCs/>
          <w:i w:val="0"/>
          <w:iCs w:val="0"/>
          <w:caps w:val="0"/>
          <w:color w:val="000000"/>
          <w:spacing w:val="0"/>
          <w:sz w:val="36"/>
          <w:szCs w:val="36"/>
        </w:rPr>
        <w:t>浙江翔实建设项目管理有限公司关于绍兴市第七人民医院经颅磁刺激仪采购项目中标(成交)结果公告</w:t>
      </w:r>
    </w:p>
    <w:p w14:paraId="50CA35E9">
      <w:pPr>
        <w:pStyle w:val="2"/>
        <w:keepNext w:val="0"/>
        <w:keepLines w:val="0"/>
        <w:widowControl/>
        <w:suppressLineNumbers w:val="0"/>
        <w:bidi w:val="0"/>
        <w:spacing w:before="0" w:beforeAutospacing="0" w:after="0" w:afterAutospacing="0"/>
        <w:ind w:left="0" w:right="0"/>
      </w:pPr>
      <w:r>
        <w:rPr>
          <w:rFonts w:ascii="微软雅黑" w:hAnsi="微软雅黑" w:eastAsia="微软雅黑" w:cs="微软雅黑"/>
          <w:b/>
          <w:bCs/>
          <w:i w:val="0"/>
          <w:iCs w:val="0"/>
          <w:caps w:val="0"/>
          <w:color w:val="000000"/>
          <w:spacing w:val="0"/>
          <w:sz w:val="24"/>
          <w:szCs w:val="24"/>
        </w:rPr>
        <w:t>一、项目编号：</w:t>
      </w:r>
      <w:r>
        <w:rPr>
          <w:rFonts w:hint="eastAsia" w:ascii="微软雅黑" w:hAnsi="微软雅黑" w:eastAsia="微软雅黑" w:cs="微软雅黑"/>
          <w:i w:val="0"/>
          <w:iCs w:val="0"/>
          <w:caps w:val="0"/>
          <w:color w:val="000000"/>
          <w:spacing w:val="0"/>
          <w:sz w:val="24"/>
          <w:szCs w:val="24"/>
        </w:rPr>
        <w:t>330600263010110000075-ZJXSC-2026-184        </w:t>
      </w:r>
    </w:p>
    <w:p w14:paraId="633C8DB4">
      <w:pPr>
        <w:pStyle w:val="2"/>
        <w:keepNext w:val="0"/>
        <w:keepLines w:val="0"/>
        <w:widowControl/>
        <w:suppressLineNumbers w:val="0"/>
        <w:bidi w:val="0"/>
        <w:spacing w:before="0" w:beforeAutospacing="0" w:after="0" w:afterAutospacing="0"/>
        <w:ind w:left="0" w:right="0"/>
      </w:pPr>
      <w:r>
        <w:rPr>
          <w:rFonts w:hint="eastAsia" w:ascii="微软雅黑" w:hAnsi="微软雅黑" w:eastAsia="微软雅黑" w:cs="微软雅黑"/>
          <w:b/>
          <w:bCs/>
          <w:i w:val="0"/>
          <w:iCs w:val="0"/>
          <w:caps w:val="0"/>
          <w:color w:val="000000"/>
          <w:spacing w:val="0"/>
          <w:sz w:val="24"/>
          <w:szCs w:val="24"/>
        </w:rPr>
        <w:t>二、项目名称：</w:t>
      </w:r>
      <w:r>
        <w:rPr>
          <w:rFonts w:hint="eastAsia" w:ascii="微软雅黑" w:hAnsi="微软雅黑" w:eastAsia="微软雅黑" w:cs="微软雅黑"/>
          <w:i w:val="0"/>
          <w:iCs w:val="0"/>
          <w:caps w:val="0"/>
          <w:color w:val="000000"/>
          <w:spacing w:val="0"/>
          <w:sz w:val="24"/>
          <w:szCs w:val="24"/>
        </w:rPr>
        <w:t>绍兴市第七人民医院经颅磁刺激仪采购项目        </w:t>
      </w:r>
    </w:p>
    <w:p w14:paraId="0402F47C">
      <w:pPr>
        <w:pStyle w:val="2"/>
        <w:keepNext w:val="0"/>
        <w:keepLines w:val="0"/>
        <w:widowControl/>
        <w:suppressLineNumbers w:val="0"/>
        <w:bidi w:val="0"/>
        <w:spacing w:before="300" w:beforeAutospacing="0" w:after="0" w:afterAutospacing="0"/>
        <w:ind w:left="0" w:right="0"/>
        <w:rPr>
          <w:b/>
          <w:bCs/>
          <w:sz w:val="24"/>
          <w:szCs w:val="24"/>
        </w:rPr>
      </w:pPr>
      <w:r>
        <w:rPr>
          <w:rFonts w:hint="eastAsia" w:ascii="微软雅黑" w:hAnsi="微软雅黑" w:eastAsia="微软雅黑" w:cs="微软雅黑"/>
          <w:b/>
          <w:bCs/>
          <w:i w:val="0"/>
          <w:iCs w:val="0"/>
          <w:caps w:val="0"/>
          <w:color w:val="000000"/>
          <w:spacing w:val="0"/>
          <w:sz w:val="24"/>
          <w:szCs w:val="24"/>
        </w:rPr>
        <w:t>三、中标（成交）信息</w:t>
      </w:r>
    </w:p>
    <w:p w14:paraId="536F6DCC">
      <w:pPr>
        <w:pStyle w:val="2"/>
        <w:keepNext w:val="0"/>
        <w:keepLines w:val="0"/>
        <w:widowControl/>
        <w:suppressLineNumbers w:val="0"/>
        <w:bidi w:val="0"/>
        <w:spacing w:before="0" w:beforeAutospacing="0" w:after="0" w:afterAutospacing="0"/>
        <w:ind w:left="0" w:right="0"/>
      </w:pPr>
      <w:r>
        <w:rPr>
          <w:rFonts w:hint="eastAsia" w:ascii="微软雅黑" w:hAnsi="微软雅黑" w:eastAsia="微软雅黑" w:cs="微软雅黑"/>
          <w:i w:val="0"/>
          <w:iCs w:val="0"/>
          <w:caps w:val="0"/>
          <w:color w:val="000000"/>
          <w:spacing w:val="0"/>
          <w:sz w:val="24"/>
          <w:szCs w:val="24"/>
        </w:rPr>
        <w:t>1.中标结果：</w:t>
      </w:r>
    </w:p>
    <w:tbl>
      <w:tblPr>
        <w:tblW w:w="9958"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15" w:type="dxa"/>
          <w:left w:w="0" w:type="dxa"/>
          <w:bottom w:w="15" w:type="dxa"/>
          <w:right w:w="15" w:type="dxa"/>
        </w:tblCellMar>
      </w:tblPr>
      <w:tblGrid>
        <w:gridCol w:w="680"/>
        <w:gridCol w:w="2362"/>
        <w:gridCol w:w="2019"/>
        <w:gridCol w:w="3588"/>
        <w:gridCol w:w="1309"/>
      </w:tblGrid>
      <w:tr w14:paraId="0FE74B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0" w:type="dxa"/>
            <w:bottom w:w="15" w:type="dxa"/>
            <w:right w:w="15" w:type="dxa"/>
          </w:tblCellMar>
        </w:tblPrEx>
        <w:trPr>
          <w:trHeight w:val="517" w:hRule="atLeast"/>
          <w:tblHeader/>
        </w:trPr>
        <w:tc>
          <w:tcPr>
            <w:tcW w:w="0" w:type="auto"/>
            <w:tcBorders>
              <w:top w:val="single" w:color="auto" w:sz="4" w:space="0"/>
              <w:left w:val="single" w:color="auto" w:sz="4" w:space="0"/>
              <w:bottom w:val="single" w:color="auto" w:sz="4" w:space="0"/>
              <w:right w:val="single" w:color="auto" w:sz="4" w:space="0"/>
            </w:tcBorders>
            <w:shd w:val="clear" w:color="auto" w:fill="FFFFFF"/>
            <w:tcMar>
              <w:top w:w="120" w:type="dxa"/>
              <w:left w:w="120" w:type="dxa"/>
              <w:bottom w:w="120" w:type="dxa"/>
              <w:right w:w="120" w:type="dxa"/>
            </w:tcMar>
            <w:vAlign w:val="top"/>
          </w:tcPr>
          <w:p w14:paraId="35DFB67C">
            <w:pPr>
              <w:keepNext w:val="0"/>
              <w:keepLines w:val="0"/>
              <w:widowControl/>
              <w:suppressLineNumbers w:val="0"/>
              <w:spacing w:line="315" w:lineRule="atLeast"/>
              <w:jc w:val="left"/>
              <w:textAlignment w:val="top"/>
              <w:rPr>
                <w:sz w:val="24"/>
                <w:szCs w:val="24"/>
              </w:rPr>
            </w:pPr>
            <w:r>
              <w:rPr>
                <w:rStyle w:val="5"/>
                <w:rFonts w:ascii="宋体" w:hAnsi="宋体" w:eastAsia="宋体" w:cs="宋体"/>
                <w:kern w:val="0"/>
                <w:sz w:val="24"/>
                <w:szCs w:val="24"/>
                <w:bdr w:val="none" w:color="auto" w:sz="0" w:space="0"/>
                <w:lang w:val="en-US" w:eastAsia="zh-CN" w:bidi="ar"/>
              </w:rPr>
              <w:t>序号</w:t>
            </w:r>
          </w:p>
        </w:tc>
        <w:tc>
          <w:tcPr>
            <w:tcW w:w="0" w:type="auto"/>
            <w:tcBorders>
              <w:top w:val="single" w:color="auto" w:sz="4" w:space="0"/>
              <w:left w:val="single" w:color="auto" w:sz="4" w:space="0"/>
              <w:bottom w:val="single" w:color="auto" w:sz="4" w:space="0"/>
              <w:right w:val="single" w:color="auto" w:sz="4" w:space="0"/>
            </w:tcBorders>
            <w:shd w:val="clear" w:color="auto" w:fill="FFFFFF"/>
            <w:tcMar>
              <w:top w:w="120" w:type="dxa"/>
              <w:left w:w="120" w:type="dxa"/>
              <w:bottom w:w="120" w:type="dxa"/>
              <w:right w:w="120" w:type="dxa"/>
            </w:tcMar>
            <w:vAlign w:val="top"/>
          </w:tcPr>
          <w:p w14:paraId="0E07E8C3">
            <w:pPr>
              <w:keepNext w:val="0"/>
              <w:keepLines w:val="0"/>
              <w:widowControl/>
              <w:suppressLineNumbers w:val="0"/>
              <w:spacing w:line="315" w:lineRule="atLeast"/>
              <w:jc w:val="left"/>
              <w:textAlignment w:val="top"/>
              <w:rPr>
                <w:sz w:val="24"/>
                <w:szCs w:val="24"/>
              </w:rPr>
            </w:pPr>
            <w:r>
              <w:rPr>
                <w:rStyle w:val="5"/>
                <w:rFonts w:ascii="宋体" w:hAnsi="宋体" w:eastAsia="宋体" w:cs="宋体"/>
                <w:kern w:val="0"/>
                <w:sz w:val="24"/>
                <w:szCs w:val="24"/>
                <w:bdr w:val="none" w:color="auto" w:sz="0" w:space="0"/>
                <w:lang w:val="en-US" w:eastAsia="zh-CN" w:bidi="ar"/>
              </w:rPr>
              <w:t>中标（成交）金额(元)</w:t>
            </w:r>
          </w:p>
        </w:tc>
        <w:tc>
          <w:tcPr>
            <w:tcW w:w="0" w:type="auto"/>
            <w:tcBorders>
              <w:top w:val="single" w:color="auto" w:sz="4" w:space="0"/>
              <w:left w:val="single" w:color="auto" w:sz="4" w:space="0"/>
              <w:bottom w:val="single" w:color="auto" w:sz="4" w:space="0"/>
              <w:right w:val="single" w:color="auto" w:sz="4" w:space="0"/>
            </w:tcBorders>
            <w:shd w:val="clear" w:color="auto" w:fill="FFFFFF"/>
            <w:tcMar>
              <w:top w:w="120" w:type="dxa"/>
              <w:left w:w="120" w:type="dxa"/>
              <w:bottom w:w="120" w:type="dxa"/>
              <w:right w:w="120" w:type="dxa"/>
            </w:tcMar>
            <w:vAlign w:val="top"/>
          </w:tcPr>
          <w:p w14:paraId="6E6D2EEF">
            <w:pPr>
              <w:keepNext w:val="0"/>
              <w:keepLines w:val="0"/>
              <w:widowControl/>
              <w:suppressLineNumbers w:val="0"/>
              <w:spacing w:line="315" w:lineRule="atLeast"/>
              <w:jc w:val="left"/>
              <w:textAlignment w:val="top"/>
              <w:rPr>
                <w:sz w:val="24"/>
                <w:szCs w:val="24"/>
              </w:rPr>
            </w:pPr>
            <w:r>
              <w:rPr>
                <w:rStyle w:val="5"/>
                <w:rFonts w:ascii="宋体" w:hAnsi="宋体" w:eastAsia="宋体" w:cs="宋体"/>
                <w:kern w:val="0"/>
                <w:sz w:val="24"/>
                <w:szCs w:val="24"/>
                <w:bdr w:val="none" w:color="auto" w:sz="0" w:space="0"/>
                <w:lang w:val="en-US" w:eastAsia="zh-CN" w:bidi="ar"/>
              </w:rPr>
              <w:t>中标供应商名称</w:t>
            </w:r>
          </w:p>
        </w:tc>
        <w:tc>
          <w:tcPr>
            <w:tcW w:w="0" w:type="auto"/>
            <w:tcBorders>
              <w:top w:val="single" w:color="auto" w:sz="4" w:space="0"/>
              <w:left w:val="single" w:color="auto" w:sz="4" w:space="0"/>
              <w:bottom w:val="single" w:color="auto" w:sz="4" w:space="0"/>
              <w:right w:val="single" w:color="auto" w:sz="4" w:space="0"/>
            </w:tcBorders>
            <w:shd w:val="clear" w:color="auto" w:fill="FFFFFF"/>
            <w:tcMar>
              <w:top w:w="120" w:type="dxa"/>
              <w:left w:w="120" w:type="dxa"/>
              <w:bottom w:w="120" w:type="dxa"/>
              <w:right w:w="120" w:type="dxa"/>
            </w:tcMar>
            <w:vAlign w:val="top"/>
          </w:tcPr>
          <w:p w14:paraId="7A4E2EDC">
            <w:pPr>
              <w:keepNext w:val="0"/>
              <w:keepLines w:val="0"/>
              <w:widowControl/>
              <w:suppressLineNumbers w:val="0"/>
              <w:spacing w:line="315" w:lineRule="atLeast"/>
              <w:jc w:val="left"/>
              <w:textAlignment w:val="top"/>
              <w:rPr>
                <w:sz w:val="24"/>
                <w:szCs w:val="24"/>
              </w:rPr>
            </w:pPr>
            <w:r>
              <w:rPr>
                <w:rStyle w:val="5"/>
                <w:rFonts w:ascii="宋体" w:hAnsi="宋体" w:eastAsia="宋体" w:cs="宋体"/>
                <w:kern w:val="0"/>
                <w:sz w:val="24"/>
                <w:szCs w:val="24"/>
                <w:bdr w:val="none" w:color="auto" w:sz="0" w:space="0"/>
                <w:lang w:val="en-US" w:eastAsia="zh-CN" w:bidi="ar"/>
              </w:rPr>
              <w:t>中标供应商地址</w:t>
            </w:r>
          </w:p>
        </w:tc>
        <w:tc>
          <w:tcPr>
            <w:tcW w:w="0" w:type="auto"/>
            <w:tcBorders>
              <w:top w:val="single" w:color="auto" w:sz="4" w:space="0"/>
              <w:left w:val="single" w:color="auto" w:sz="4" w:space="0"/>
              <w:bottom w:val="single" w:color="auto" w:sz="4" w:space="0"/>
              <w:right w:val="single" w:color="auto" w:sz="4" w:space="0"/>
            </w:tcBorders>
            <w:shd w:val="clear" w:color="auto" w:fill="FFFFFF"/>
            <w:tcMar>
              <w:top w:w="120" w:type="dxa"/>
              <w:left w:w="120" w:type="dxa"/>
              <w:bottom w:w="120" w:type="dxa"/>
              <w:right w:w="120" w:type="dxa"/>
            </w:tcMar>
            <w:vAlign w:val="top"/>
          </w:tcPr>
          <w:p w14:paraId="7C7CD7D3">
            <w:pPr>
              <w:keepNext w:val="0"/>
              <w:keepLines w:val="0"/>
              <w:widowControl/>
              <w:suppressLineNumbers w:val="0"/>
              <w:spacing w:line="315" w:lineRule="atLeast"/>
              <w:jc w:val="left"/>
              <w:textAlignment w:val="top"/>
              <w:rPr>
                <w:sz w:val="24"/>
                <w:szCs w:val="24"/>
              </w:rPr>
            </w:pPr>
            <w:r>
              <w:rPr>
                <w:rStyle w:val="5"/>
                <w:rFonts w:ascii="宋体" w:hAnsi="宋体" w:eastAsia="宋体" w:cs="宋体"/>
                <w:kern w:val="0"/>
                <w:sz w:val="24"/>
                <w:szCs w:val="24"/>
                <w:bdr w:val="none" w:color="auto" w:sz="0" w:space="0"/>
                <w:lang w:val="en-US" w:eastAsia="zh-CN" w:bidi="ar"/>
              </w:rPr>
              <w:t>评审总得分</w:t>
            </w:r>
          </w:p>
        </w:tc>
      </w:tr>
      <w:tr w14:paraId="5A4A1C1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0" w:type="dxa"/>
            <w:bottom w:w="15" w:type="dxa"/>
            <w:right w:w="15" w:type="dxa"/>
          </w:tblCellMar>
        </w:tblPrEx>
        <w:trPr>
          <w:trHeight w:val="918" w:hRule="atLeast"/>
        </w:trPr>
        <w:tc>
          <w:tcPr>
            <w:tcW w:w="0" w:type="auto"/>
            <w:tcBorders>
              <w:top w:val="single" w:color="auto" w:sz="4" w:space="0"/>
              <w:left w:val="single" w:color="auto" w:sz="4" w:space="0"/>
              <w:bottom w:val="single" w:color="auto" w:sz="4" w:space="0"/>
              <w:right w:val="single" w:color="auto" w:sz="4" w:space="0"/>
            </w:tcBorders>
            <w:shd w:val="clear"/>
            <w:tcMar>
              <w:top w:w="180" w:type="dxa"/>
              <w:left w:w="120" w:type="dxa"/>
              <w:bottom w:w="180" w:type="dxa"/>
              <w:right w:w="120" w:type="dxa"/>
            </w:tcMar>
            <w:vAlign w:val="top"/>
          </w:tcPr>
          <w:p w14:paraId="12014114">
            <w:pPr>
              <w:keepNext w:val="0"/>
              <w:keepLines w:val="0"/>
              <w:widowControl/>
              <w:suppressLineNumbers w:val="0"/>
              <w:spacing w:line="315" w:lineRule="atLeast"/>
              <w:jc w:val="left"/>
              <w:textAlignment w:val="top"/>
              <w:rPr>
                <w:rFonts w:hint="eastAsia" w:ascii="微软雅黑" w:hAnsi="微软雅黑" w:eastAsia="微软雅黑" w:cs="微软雅黑"/>
                <w:sz w:val="21"/>
                <w:szCs w:val="21"/>
              </w:rPr>
            </w:pPr>
            <w:r>
              <w:rPr>
                <w:rFonts w:hint="eastAsia" w:ascii="微软雅黑" w:hAnsi="微软雅黑" w:eastAsia="微软雅黑" w:cs="微软雅黑"/>
                <w:kern w:val="0"/>
                <w:sz w:val="21"/>
                <w:szCs w:val="21"/>
                <w:bdr w:val="none" w:color="auto" w:sz="0" w:space="0"/>
                <w:lang w:val="en-US" w:eastAsia="zh-CN" w:bidi="ar"/>
              </w:rPr>
              <w:t>1</w:t>
            </w:r>
          </w:p>
        </w:tc>
        <w:tc>
          <w:tcPr>
            <w:tcW w:w="0" w:type="auto"/>
            <w:tcBorders>
              <w:top w:val="single" w:color="auto" w:sz="4" w:space="0"/>
              <w:left w:val="single" w:color="auto" w:sz="4" w:space="0"/>
              <w:bottom w:val="single" w:color="auto" w:sz="4" w:space="0"/>
              <w:right w:val="single" w:color="auto" w:sz="4" w:space="0"/>
            </w:tcBorders>
            <w:shd w:val="clear"/>
            <w:tcMar>
              <w:top w:w="180" w:type="dxa"/>
              <w:left w:w="120" w:type="dxa"/>
              <w:bottom w:w="180" w:type="dxa"/>
              <w:right w:w="120" w:type="dxa"/>
            </w:tcMar>
            <w:vAlign w:val="top"/>
          </w:tcPr>
          <w:p w14:paraId="0E8B31A0">
            <w:pPr>
              <w:keepNext w:val="0"/>
              <w:keepLines w:val="0"/>
              <w:widowControl/>
              <w:suppressLineNumbers w:val="0"/>
              <w:spacing w:line="315" w:lineRule="atLeast"/>
              <w:jc w:val="left"/>
              <w:textAlignment w:val="top"/>
              <w:rPr>
                <w:rFonts w:hint="eastAsia" w:ascii="微软雅黑" w:hAnsi="微软雅黑" w:eastAsia="微软雅黑" w:cs="微软雅黑"/>
                <w:sz w:val="21"/>
                <w:szCs w:val="21"/>
              </w:rPr>
            </w:pPr>
            <w:r>
              <w:rPr>
                <w:rFonts w:hint="eastAsia" w:ascii="微软雅黑" w:hAnsi="微软雅黑" w:eastAsia="微软雅黑" w:cs="微软雅黑"/>
                <w:kern w:val="0"/>
                <w:sz w:val="21"/>
                <w:szCs w:val="21"/>
                <w:bdr w:val="none" w:color="auto" w:sz="0" w:space="0"/>
                <w:lang w:val="en-US" w:eastAsia="zh-CN" w:bidi="ar"/>
              </w:rPr>
              <w:t>总价：136000（元）</w:t>
            </w:r>
          </w:p>
        </w:tc>
        <w:tc>
          <w:tcPr>
            <w:tcW w:w="0" w:type="auto"/>
            <w:tcBorders>
              <w:top w:val="single" w:color="auto" w:sz="4" w:space="0"/>
              <w:left w:val="single" w:color="auto" w:sz="4" w:space="0"/>
              <w:bottom w:val="single" w:color="auto" w:sz="4" w:space="0"/>
              <w:right w:val="single" w:color="auto" w:sz="4" w:space="0"/>
            </w:tcBorders>
            <w:shd w:val="clear"/>
            <w:tcMar>
              <w:top w:w="180" w:type="dxa"/>
              <w:left w:w="120" w:type="dxa"/>
              <w:bottom w:w="180" w:type="dxa"/>
              <w:right w:w="120" w:type="dxa"/>
            </w:tcMar>
            <w:vAlign w:val="top"/>
          </w:tcPr>
          <w:p w14:paraId="6270E58C">
            <w:pPr>
              <w:keepNext w:val="0"/>
              <w:keepLines w:val="0"/>
              <w:widowControl/>
              <w:suppressLineNumbers w:val="0"/>
              <w:spacing w:line="315" w:lineRule="atLeast"/>
              <w:jc w:val="left"/>
              <w:textAlignment w:val="top"/>
              <w:rPr>
                <w:rFonts w:hint="eastAsia" w:ascii="微软雅黑" w:hAnsi="微软雅黑" w:eastAsia="微软雅黑" w:cs="微软雅黑"/>
                <w:sz w:val="21"/>
                <w:szCs w:val="21"/>
              </w:rPr>
            </w:pPr>
            <w:r>
              <w:rPr>
                <w:rFonts w:hint="eastAsia" w:ascii="微软雅黑" w:hAnsi="微软雅黑" w:eastAsia="微软雅黑" w:cs="微软雅黑"/>
                <w:kern w:val="0"/>
                <w:sz w:val="21"/>
                <w:szCs w:val="21"/>
                <w:bdr w:val="none" w:color="auto" w:sz="0" w:space="0"/>
                <w:lang w:val="en-US" w:eastAsia="zh-CN" w:bidi="ar"/>
              </w:rPr>
              <w:t>杭州善心科技有限公司</w:t>
            </w:r>
          </w:p>
        </w:tc>
        <w:tc>
          <w:tcPr>
            <w:tcW w:w="0" w:type="auto"/>
            <w:tcBorders>
              <w:top w:val="single" w:color="auto" w:sz="4" w:space="0"/>
              <w:left w:val="single" w:color="auto" w:sz="4" w:space="0"/>
              <w:bottom w:val="single" w:color="auto" w:sz="4" w:space="0"/>
              <w:right w:val="single" w:color="auto" w:sz="4" w:space="0"/>
            </w:tcBorders>
            <w:shd w:val="clear"/>
            <w:tcMar>
              <w:top w:w="180" w:type="dxa"/>
              <w:left w:w="120" w:type="dxa"/>
              <w:bottom w:w="180" w:type="dxa"/>
              <w:right w:w="120" w:type="dxa"/>
            </w:tcMar>
            <w:vAlign w:val="top"/>
          </w:tcPr>
          <w:p w14:paraId="3393A955">
            <w:pPr>
              <w:keepNext w:val="0"/>
              <w:keepLines w:val="0"/>
              <w:widowControl/>
              <w:suppressLineNumbers w:val="0"/>
              <w:spacing w:line="315" w:lineRule="atLeast"/>
              <w:jc w:val="left"/>
              <w:textAlignment w:val="top"/>
              <w:rPr>
                <w:rFonts w:hint="eastAsia" w:ascii="微软雅黑" w:hAnsi="微软雅黑" w:eastAsia="微软雅黑" w:cs="微软雅黑"/>
                <w:sz w:val="21"/>
                <w:szCs w:val="21"/>
              </w:rPr>
            </w:pPr>
            <w:r>
              <w:rPr>
                <w:rFonts w:hint="eastAsia" w:ascii="微软雅黑" w:hAnsi="微软雅黑" w:eastAsia="微软雅黑" w:cs="微软雅黑"/>
                <w:kern w:val="0"/>
                <w:sz w:val="21"/>
                <w:szCs w:val="21"/>
                <w:bdr w:val="none" w:color="auto" w:sz="0" w:space="0"/>
                <w:lang w:val="en-US" w:eastAsia="zh-CN" w:bidi="ar"/>
              </w:rPr>
              <w:t>杭州市滨江区滨安路1197号6幢4186室</w:t>
            </w:r>
          </w:p>
        </w:tc>
        <w:tc>
          <w:tcPr>
            <w:tcW w:w="0" w:type="auto"/>
            <w:tcBorders>
              <w:top w:val="single" w:color="auto" w:sz="4" w:space="0"/>
              <w:left w:val="single" w:color="auto" w:sz="4" w:space="0"/>
              <w:bottom w:val="single" w:color="auto" w:sz="4" w:space="0"/>
              <w:right w:val="single" w:color="auto" w:sz="4" w:space="0"/>
            </w:tcBorders>
            <w:shd w:val="clear"/>
            <w:tcMar>
              <w:top w:w="180" w:type="dxa"/>
              <w:left w:w="120" w:type="dxa"/>
              <w:bottom w:w="180" w:type="dxa"/>
              <w:right w:w="120" w:type="dxa"/>
            </w:tcMar>
            <w:vAlign w:val="top"/>
          </w:tcPr>
          <w:p w14:paraId="0A541D65">
            <w:pPr>
              <w:keepNext w:val="0"/>
              <w:keepLines w:val="0"/>
              <w:widowControl/>
              <w:suppressLineNumbers w:val="0"/>
              <w:spacing w:line="315" w:lineRule="atLeast"/>
              <w:jc w:val="left"/>
              <w:textAlignment w:val="top"/>
              <w:rPr>
                <w:rFonts w:hint="eastAsia" w:ascii="微软雅黑" w:hAnsi="微软雅黑" w:eastAsia="微软雅黑" w:cs="微软雅黑"/>
                <w:sz w:val="21"/>
                <w:szCs w:val="21"/>
              </w:rPr>
            </w:pPr>
            <w:r>
              <w:rPr>
                <w:rFonts w:hint="eastAsia" w:ascii="微软雅黑" w:hAnsi="微软雅黑" w:eastAsia="微软雅黑" w:cs="微软雅黑"/>
                <w:kern w:val="0"/>
                <w:sz w:val="21"/>
                <w:szCs w:val="21"/>
                <w:bdr w:val="none" w:color="auto" w:sz="0" w:space="0"/>
                <w:lang w:val="en-US" w:eastAsia="zh-CN" w:bidi="ar"/>
              </w:rPr>
              <w:t>82.2</w:t>
            </w:r>
          </w:p>
        </w:tc>
      </w:tr>
    </w:tbl>
    <w:p w14:paraId="1201E6E7">
      <w:pPr>
        <w:pStyle w:val="2"/>
        <w:keepNext w:val="0"/>
        <w:keepLines w:val="0"/>
        <w:widowControl/>
        <w:suppressLineNumbers w:val="0"/>
        <w:bidi w:val="0"/>
        <w:spacing w:before="300" w:beforeAutospacing="0" w:after="0" w:afterAutospacing="0"/>
        <w:ind w:left="0" w:right="0"/>
        <w:rPr>
          <w:b/>
          <w:bCs/>
          <w:sz w:val="24"/>
          <w:szCs w:val="24"/>
        </w:rPr>
      </w:pPr>
      <w:r>
        <w:rPr>
          <w:rFonts w:hint="eastAsia" w:ascii="微软雅黑" w:hAnsi="微软雅黑" w:eastAsia="微软雅黑" w:cs="微软雅黑"/>
          <w:b/>
          <w:bCs/>
          <w:i w:val="0"/>
          <w:iCs w:val="0"/>
          <w:caps w:val="0"/>
          <w:color w:val="000000"/>
          <w:spacing w:val="0"/>
          <w:sz w:val="24"/>
          <w:szCs w:val="24"/>
        </w:rPr>
        <w:t>四、主要标的信息</w:t>
      </w:r>
    </w:p>
    <w:p w14:paraId="1AD22C1A">
      <w:pPr>
        <w:pStyle w:val="2"/>
        <w:keepNext w:val="0"/>
        <w:keepLines w:val="0"/>
        <w:widowControl/>
        <w:suppressLineNumbers w:val="0"/>
        <w:bidi w:val="0"/>
        <w:spacing w:before="0" w:beforeAutospacing="0" w:after="0" w:afterAutospacing="0"/>
        <w:ind w:left="0" w:right="0"/>
      </w:pPr>
      <w:r>
        <w:rPr>
          <w:rFonts w:hint="eastAsia" w:ascii="微软雅黑" w:hAnsi="微软雅黑" w:eastAsia="微软雅黑" w:cs="微软雅黑"/>
          <w:i w:val="0"/>
          <w:iCs w:val="0"/>
          <w:caps w:val="0"/>
          <w:color w:val="000000"/>
          <w:spacing w:val="0"/>
          <w:sz w:val="24"/>
          <w:szCs w:val="24"/>
        </w:rPr>
        <w:t>货物类主要标的信息：        </w:t>
      </w:r>
      <w:bookmarkStart w:id="0" w:name="_GoBack"/>
      <w:bookmarkEnd w:id="0"/>
    </w:p>
    <w:tbl>
      <w:tblPr>
        <w:tblW w:w="9876"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15" w:type="dxa"/>
          <w:left w:w="0" w:type="dxa"/>
          <w:bottom w:w="15" w:type="dxa"/>
          <w:right w:w="15" w:type="dxa"/>
        </w:tblCellMar>
      </w:tblPr>
      <w:tblGrid>
        <w:gridCol w:w="1409"/>
        <w:gridCol w:w="1411"/>
        <w:gridCol w:w="1411"/>
        <w:gridCol w:w="1411"/>
        <w:gridCol w:w="1411"/>
        <w:gridCol w:w="1411"/>
        <w:gridCol w:w="1412"/>
      </w:tblGrid>
      <w:tr w14:paraId="70335EF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0" w:type="dxa"/>
            <w:bottom w:w="15" w:type="dxa"/>
            <w:right w:w="15" w:type="dxa"/>
          </w:tblCellMar>
        </w:tblPrEx>
        <w:trPr>
          <w:trHeight w:val="427" w:hRule="atLeast"/>
        </w:trPr>
        <w:tc>
          <w:tcPr>
            <w:tcW w:w="713" w:type="pct"/>
            <w:tcBorders>
              <w:top w:val="single" w:color="auto" w:sz="4" w:space="0"/>
              <w:left w:val="single" w:color="auto" w:sz="4" w:space="0"/>
              <w:bottom w:val="single" w:color="auto" w:sz="4" w:space="0"/>
              <w:right w:val="single" w:color="auto" w:sz="4" w:space="0"/>
            </w:tcBorders>
            <w:shd w:val="clear" w:color="auto" w:fill="EEEEEE"/>
            <w:tcMar>
              <w:top w:w="120" w:type="dxa"/>
              <w:left w:w="120" w:type="dxa"/>
              <w:bottom w:w="120" w:type="dxa"/>
              <w:right w:w="120" w:type="dxa"/>
            </w:tcMar>
            <w:vAlign w:val="top"/>
          </w:tcPr>
          <w:p w14:paraId="681EC1E2">
            <w:pPr>
              <w:keepNext w:val="0"/>
              <w:keepLines w:val="0"/>
              <w:widowControl/>
              <w:suppressLineNumbers w:val="0"/>
              <w:wordWrap w:val="0"/>
              <w:spacing w:line="315" w:lineRule="atLeast"/>
              <w:jc w:val="left"/>
              <w:textAlignment w:val="top"/>
              <w:rPr>
                <w:sz w:val="24"/>
                <w:szCs w:val="24"/>
              </w:rPr>
            </w:pPr>
            <w:r>
              <w:rPr>
                <w:rFonts w:ascii="宋体" w:hAnsi="宋体" w:eastAsia="宋体" w:cs="宋体"/>
                <w:kern w:val="0"/>
                <w:sz w:val="24"/>
                <w:szCs w:val="24"/>
                <w:bdr w:val="none" w:color="auto" w:sz="0" w:space="0"/>
                <w:lang w:val="en-US" w:eastAsia="zh-CN" w:bidi="ar"/>
              </w:rPr>
              <w:t>序号</w:t>
            </w:r>
          </w:p>
        </w:tc>
        <w:tc>
          <w:tcPr>
            <w:tcW w:w="714" w:type="pct"/>
            <w:tcBorders>
              <w:top w:val="single" w:color="auto" w:sz="4" w:space="0"/>
              <w:left w:val="single" w:color="auto" w:sz="4" w:space="0"/>
              <w:bottom w:val="single" w:color="auto" w:sz="4" w:space="0"/>
              <w:right w:val="single" w:color="auto" w:sz="4" w:space="0"/>
            </w:tcBorders>
            <w:shd w:val="clear" w:color="auto" w:fill="EEEEEE"/>
            <w:tcMar>
              <w:top w:w="120" w:type="dxa"/>
              <w:left w:w="120" w:type="dxa"/>
              <w:bottom w:w="120" w:type="dxa"/>
              <w:right w:w="120" w:type="dxa"/>
            </w:tcMar>
            <w:vAlign w:val="top"/>
          </w:tcPr>
          <w:p w14:paraId="29AA25DA">
            <w:pPr>
              <w:keepNext w:val="0"/>
              <w:keepLines w:val="0"/>
              <w:widowControl/>
              <w:suppressLineNumbers w:val="0"/>
              <w:wordWrap w:val="0"/>
              <w:spacing w:line="315" w:lineRule="atLeast"/>
              <w:jc w:val="left"/>
              <w:textAlignment w:val="top"/>
              <w:rPr>
                <w:sz w:val="24"/>
                <w:szCs w:val="24"/>
              </w:rPr>
            </w:pPr>
            <w:r>
              <w:rPr>
                <w:rFonts w:ascii="宋体" w:hAnsi="宋体" w:eastAsia="宋体" w:cs="宋体"/>
                <w:kern w:val="0"/>
                <w:sz w:val="24"/>
                <w:szCs w:val="24"/>
                <w:bdr w:val="none" w:color="auto" w:sz="0" w:space="0"/>
                <w:lang w:val="en-US" w:eastAsia="zh-CN" w:bidi="ar"/>
              </w:rPr>
              <w:t>标项名称</w:t>
            </w:r>
          </w:p>
        </w:tc>
        <w:tc>
          <w:tcPr>
            <w:tcW w:w="714" w:type="pct"/>
            <w:tcBorders>
              <w:top w:val="single" w:color="auto" w:sz="4" w:space="0"/>
              <w:left w:val="single" w:color="auto" w:sz="4" w:space="0"/>
              <w:bottom w:val="single" w:color="auto" w:sz="4" w:space="0"/>
              <w:right w:val="single" w:color="auto" w:sz="4" w:space="0"/>
            </w:tcBorders>
            <w:shd w:val="clear" w:color="auto" w:fill="EEEEEE"/>
            <w:tcMar>
              <w:top w:w="120" w:type="dxa"/>
              <w:left w:w="120" w:type="dxa"/>
              <w:bottom w:w="120" w:type="dxa"/>
              <w:right w:w="120" w:type="dxa"/>
            </w:tcMar>
            <w:vAlign w:val="top"/>
          </w:tcPr>
          <w:p w14:paraId="022F208E">
            <w:pPr>
              <w:keepNext w:val="0"/>
              <w:keepLines w:val="0"/>
              <w:widowControl/>
              <w:suppressLineNumbers w:val="0"/>
              <w:wordWrap w:val="0"/>
              <w:spacing w:line="315" w:lineRule="atLeast"/>
              <w:jc w:val="left"/>
              <w:textAlignment w:val="top"/>
              <w:rPr>
                <w:sz w:val="24"/>
                <w:szCs w:val="24"/>
              </w:rPr>
            </w:pPr>
            <w:r>
              <w:rPr>
                <w:rFonts w:ascii="宋体" w:hAnsi="宋体" w:eastAsia="宋体" w:cs="宋体"/>
                <w:kern w:val="0"/>
                <w:sz w:val="24"/>
                <w:szCs w:val="24"/>
                <w:bdr w:val="none" w:color="auto" w:sz="0" w:space="0"/>
                <w:lang w:val="en-US" w:eastAsia="zh-CN" w:bidi="ar"/>
              </w:rPr>
              <w:t>标的名称</w:t>
            </w:r>
          </w:p>
        </w:tc>
        <w:tc>
          <w:tcPr>
            <w:tcW w:w="714" w:type="pct"/>
            <w:tcBorders>
              <w:top w:val="single" w:color="auto" w:sz="4" w:space="0"/>
              <w:left w:val="single" w:color="auto" w:sz="4" w:space="0"/>
              <w:bottom w:val="single" w:color="auto" w:sz="4" w:space="0"/>
              <w:right w:val="single" w:color="auto" w:sz="4" w:space="0"/>
            </w:tcBorders>
            <w:shd w:val="clear" w:color="auto" w:fill="EEEEEE"/>
            <w:tcMar>
              <w:top w:w="120" w:type="dxa"/>
              <w:left w:w="120" w:type="dxa"/>
              <w:bottom w:w="120" w:type="dxa"/>
              <w:right w:w="120" w:type="dxa"/>
            </w:tcMar>
            <w:vAlign w:val="top"/>
          </w:tcPr>
          <w:p w14:paraId="55247294">
            <w:pPr>
              <w:keepNext w:val="0"/>
              <w:keepLines w:val="0"/>
              <w:widowControl/>
              <w:suppressLineNumbers w:val="0"/>
              <w:wordWrap w:val="0"/>
              <w:spacing w:line="315" w:lineRule="atLeast"/>
              <w:jc w:val="left"/>
              <w:textAlignment w:val="top"/>
              <w:rPr>
                <w:sz w:val="24"/>
                <w:szCs w:val="24"/>
              </w:rPr>
            </w:pPr>
            <w:r>
              <w:rPr>
                <w:rFonts w:ascii="宋体" w:hAnsi="宋体" w:eastAsia="宋体" w:cs="宋体"/>
                <w:kern w:val="0"/>
                <w:sz w:val="24"/>
                <w:szCs w:val="24"/>
                <w:bdr w:val="none" w:color="auto" w:sz="0" w:space="0"/>
                <w:lang w:val="en-US" w:eastAsia="zh-CN" w:bidi="ar"/>
              </w:rPr>
              <w:t>品牌</w:t>
            </w:r>
          </w:p>
        </w:tc>
        <w:tc>
          <w:tcPr>
            <w:tcW w:w="714" w:type="pct"/>
            <w:tcBorders>
              <w:top w:val="single" w:color="auto" w:sz="4" w:space="0"/>
              <w:left w:val="single" w:color="auto" w:sz="4" w:space="0"/>
              <w:bottom w:val="single" w:color="auto" w:sz="4" w:space="0"/>
              <w:right w:val="single" w:color="auto" w:sz="4" w:space="0"/>
            </w:tcBorders>
            <w:shd w:val="clear" w:color="auto" w:fill="EEEEEE"/>
            <w:tcMar>
              <w:top w:w="120" w:type="dxa"/>
              <w:left w:w="120" w:type="dxa"/>
              <w:bottom w:w="120" w:type="dxa"/>
              <w:right w:w="120" w:type="dxa"/>
            </w:tcMar>
            <w:vAlign w:val="top"/>
          </w:tcPr>
          <w:p w14:paraId="20820A91">
            <w:pPr>
              <w:keepNext w:val="0"/>
              <w:keepLines w:val="0"/>
              <w:widowControl/>
              <w:suppressLineNumbers w:val="0"/>
              <w:wordWrap w:val="0"/>
              <w:spacing w:line="315" w:lineRule="atLeast"/>
              <w:jc w:val="left"/>
              <w:textAlignment w:val="top"/>
              <w:rPr>
                <w:sz w:val="24"/>
                <w:szCs w:val="24"/>
              </w:rPr>
            </w:pPr>
            <w:r>
              <w:rPr>
                <w:rFonts w:ascii="宋体" w:hAnsi="宋体" w:eastAsia="宋体" w:cs="宋体"/>
                <w:kern w:val="0"/>
                <w:sz w:val="24"/>
                <w:szCs w:val="24"/>
                <w:bdr w:val="none" w:color="auto" w:sz="0" w:space="0"/>
                <w:lang w:val="en-US" w:eastAsia="zh-CN" w:bidi="ar"/>
              </w:rPr>
              <w:t>规格型号</w:t>
            </w:r>
          </w:p>
        </w:tc>
        <w:tc>
          <w:tcPr>
            <w:tcW w:w="714" w:type="pct"/>
            <w:tcBorders>
              <w:top w:val="single" w:color="auto" w:sz="4" w:space="0"/>
              <w:left w:val="single" w:color="auto" w:sz="4" w:space="0"/>
              <w:bottom w:val="single" w:color="auto" w:sz="4" w:space="0"/>
              <w:right w:val="single" w:color="auto" w:sz="4" w:space="0"/>
            </w:tcBorders>
            <w:shd w:val="clear" w:color="auto" w:fill="EEEEEE"/>
            <w:tcMar>
              <w:top w:w="120" w:type="dxa"/>
              <w:left w:w="120" w:type="dxa"/>
              <w:bottom w:w="120" w:type="dxa"/>
              <w:right w:w="120" w:type="dxa"/>
            </w:tcMar>
            <w:vAlign w:val="top"/>
          </w:tcPr>
          <w:p w14:paraId="496BEDD6">
            <w:pPr>
              <w:keepNext w:val="0"/>
              <w:keepLines w:val="0"/>
              <w:widowControl/>
              <w:suppressLineNumbers w:val="0"/>
              <w:wordWrap w:val="0"/>
              <w:spacing w:line="315" w:lineRule="atLeast"/>
              <w:jc w:val="left"/>
              <w:textAlignment w:val="top"/>
              <w:rPr>
                <w:sz w:val="24"/>
                <w:szCs w:val="24"/>
              </w:rPr>
            </w:pPr>
            <w:r>
              <w:rPr>
                <w:rFonts w:ascii="宋体" w:hAnsi="宋体" w:eastAsia="宋体" w:cs="宋体"/>
                <w:kern w:val="0"/>
                <w:sz w:val="24"/>
                <w:szCs w:val="24"/>
                <w:bdr w:val="none" w:color="auto" w:sz="0" w:space="0"/>
                <w:lang w:val="en-US" w:eastAsia="zh-CN" w:bidi="ar"/>
              </w:rPr>
              <w:t>数量</w:t>
            </w:r>
          </w:p>
        </w:tc>
        <w:tc>
          <w:tcPr>
            <w:tcW w:w="714" w:type="pct"/>
            <w:tcBorders>
              <w:top w:val="single" w:color="auto" w:sz="4" w:space="0"/>
              <w:left w:val="single" w:color="auto" w:sz="4" w:space="0"/>
              <w:bottom w:val="single" w:color="auto" w:sz="4" w:space="0"/>
              <w:right w:val="single" w:color="auto" w:sz="4" w:space="0"/>
            </w:tcBorders>
            <w:shd w:val="clear" w:color="auto" w:fill="EEEEEE"/>
            <w:tcMar>
              <w:top w:w="120" w:type="dxa"/>
              <w:left w:w="120" w:type="dxa"/>
              <w:bottom w:w="120" w:type="dxa"/>
              <w:right w:w="120" w:type="dxa"/>
            </w:tcMar>
            <w:vAlign w:val="top"/>
          </w:tcPr>
          <w:p w14:paraId="08205DFE">
            <w:pPr>
              <w:keepNext w:val="0"/>
              <w:keepLines w:val="0"/>
              <w:widowControl/>
              <w:suppressLineNumbers w:val="0"/>
              <w:wordWrap w:val="0"/>
              <w:spacing w:line="315" w:lineRule="atLeast"/>
              <w:jc w:val="left"/>
              <w:textAlignment w:val="top"/>
              <w:rPr>
                <w:sz w:val="24"/>
                <w:szCs w:val="24"/>
              </w:rPr>
            </w:pPr>
            <w:r>
              <w:rPr>
                <w:rFonts w:ascii="宋体" w:hAnsi="宋体" w:eastAsia="宋体" w:cs="宋体"/>
                <w:kern w:val="0"/>
                <w:sz w:val="24"/>
                <w:szCs w:val="24"/>
                <w:bdr w:val="none" w:color="auto" w:sz="0" w:space="0"/>
                <w:lang w:val="en-US" w:eastAsia="zh-CN" w:bidi="ar"/>
              </w:rPr>
              <w:t>单价(元)</w:t>
            </w:r>
          </w:p>
        </w:tc>
      </w:tr>
      <w:tr w14:paraId="21F0DFF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0" w:type="dxa"/>
            <w:bottom w:w="15" w:type="dxa"/>
            <w:right w:w="15" w:type="dxa"/>
          </w:tblCellMar>
        </w:tblPrEx>
        <w:trPr>
          <w:trHeight w:val="1235" w:hRule="atLeast"/>
        </w:trPr>
        <w:tc>
          <w:tcPr>
            <w:tcW w:w="713" w:type="pct"/>
            <w:tcBorders>
              <w:top w:val="single" w:color="auto" w:sz="4" w:space="0"/>
              <w:left w:val="single" w:color="auto" w:sz="4" w:space="0"/>
              <w:bottom w:val="single" w:color="auto" w:sz="4" w:space="0"/>
              <w:right w:val="single" w:color="auto" w:sz="4" w:space="0"/>
            </w:tcBorders>
            <w:shd w:val="clear"/>
            <w:tcMar>
              <w:top w:w="180" w:type="dxa"/>
              <w:left w:w="120" w:type="dxa"/>
              <w:bottom w:w="180" w:type="dxa"/>
              <w:right w:w="120" w:type="dxa"/>
            </w:tcMar>
            <w:vAlign w:val="top"/>
          </w:tcPr>
          <w:p w14:paraId="6BB44734">
            <w:pPr>
              <w:keepNext w:val="0"/>
              <w:keepLines w:val="0"/>
              <w:widowControl/>
              <w:suppressLineNumbers w:val="0"/>
              <w:wordWrap w:val="0"/>
              <w:spacing w:line="315" w:lineRule="atLeast"/>
              <w:jc w:val="left"/>
              <w:textAlignment w:val="top"/>
              <w:rPr>
                <w:sz w:val="24"/>
                <w:szCs w:val="24"/>
              </w:rPr>
            </w:pPr>
            <w:r>
              <w:rPr>
                <w:rFonts w:ascii="宋体" w:hAnsi="宋体" w:eastAsia="宋体" w:cs="宋体"/>
                <w:kern w:val="0"/>
                <w:sz w:val="24"/>
                <w:szCs w:val="24"/>
                <w:bdr w:val="none" w:color="auto" w:sz="0" w:space="0"/>
                <w:lang w:val="en-US" w:eastAsia="zh-CN" w:bidi="ar"/>
              </w:rPr>
              <w:t>1</w:t>
            </w:r>
          </w:p>
        </w:tc>
        <w:tc>
          <w:tcPr>
            <w:tcW w:w="714" w:type="pct"/>
            <w:tcBorders>
              <w:top w:val="single" w:color="auto" w:sz="4" w:space="0"/>
              <w:left w:val="single" w:color="auto" w:sz="4" w:space="0"/>
              <w:bottom w:val="single" w:color="auto" w:sz="4" w:space="0"/>
              <w:right w:val="single" w:color="auto" w:sz="4" w:space="0"/>
            </w:tcBorders>
            <w:shd w:val="clear"/>
            <w:tcMar>
              <w:top w:w="180" w:type="dxa"/>
              <w:left w:w="120" w:type="dxa"/>
              <w:bottom w:w="180" w:type="dxa"/>
              <w:right w:w="120" w:type="dxa"/>
            </w:tcMar>
            <w:vAlign w:val="top"/>
          </w:tcPr>
          <w:p w14:paraId="1705D0B4">
            <w:pPr>
              <w:keepNext w:val="0"/>
              <w:keepLines w:val="0"/>
              <w:widowControl/>
              <w:suppressLineNumbers w:val="0"/>
              <w:wordWrap w:val="0"/>
              <w:spacing w:line="315" w:lineRule="atLeast"/>
              <w:jc w:val="left"/>
              <w:textAlignment w:val="top"/>
              <w:rPr>
                <w:sz w:val="24"/>
                <w:szCs w:val="24"/>
              </w:rPr>
            </w:pPr>
            <w:r>
              <w:rPr>
                <w:rFonts w:ascii="宋体" w:hAnsi="宋体" w:eastAsia="宋体" w:cs="宋体"/>
                <w:kern w:val="0"/>
                <w:sz w:val="24"/>
                <w:szCs w:val="24"/>
                <w:bdr w:val="none" w:color="auto" w:sz="0" w:space="0"/>
                <w:lang w:val="en-US" w:eastAsia="zh-CN" w:bidi="ar"/>
              </w:rPr>
              <w:t> 绍兴市第七人民医院经颅磁刺激仪采购项目</w:t>
            </w:r>
          </w:p>
        </w:tc>
        <w:tc>
          <w:tcPr>
            <w:tcW w:w="714" w:type="pct"/>
            <w:tcBorders>
              <w:top w:val="single" w:color="auto" w:sz="4" w:space="0"/>
              <w:left w:val="single" w:color="auto" w:sz="4" w:space="0"/>
              <w:bottom w:val="single" w:color="auto" w:sz="4" w:space="0"/>
              <w:right w:val="single" w:color="auto" w:sz="4" w:space="0"/>
            </w:tcBorders>
            <w:shd w:val="clear"/>
            <w:tcMar>
              <w:top w:w="180" w:type="dxa"/>
              <w:left w:w="120" w:type="dxa"/>
              <w:bottom w:w="180" w:type="dxa"/>
              <w:right w:w="120" w:type="dxa"/>
            </w:tcMar>
            <w:vAlign w:val="top"/>
          </w:tcPr>
          <w:p w14:paraId="0B0A3D68">
            <w:pPr>
              <w:keepNext w:val="0"/>
              <w:keepLines w:val="0"/>
              <w:widowControl/>
              <w:suppressLineNumbers w:val="0"/>
              <w:wordWrap w:val="0"/>
              <w:spacing w:line="315" w:lineRule="atLeast"/>
              <w:jc w:val="left"/>
              <w:textAlignment w:val="top"/>
              <w:rPr>
                <w:sz w:val="24"/>
                <w:szCs w:val="24"/>
              </w:rPr>
            </w:pPr>
            <w:r>
              <w:rPr>
                <w:rFonts w:ascii="宋体" w:hAnsi="宋体" w:eastAsia="宋体" w:cs="宋体"/>
                <w:kern w:val="0"/>
                <w:sz w:val="24"/>
                <w:szCs w:val="24"/>
                <w:bdr w:val="none" w:color="auto" w:sz="0" w:space="0"/>
                <w:lang w:val="en-US" w:eastAsia="zh-CN" w:bidi="ar"/>
              </w:rPr>
              <w:t>经颅磁刺激仪(经颅重复磁刺激仪)</w:t>
            </w:r>
          </w:p>
        </w:tc>
        <w:tc>
          <w:tcPr>
            <w:tcW w:w="714" w:type="pct"/>
            <w:tcBorders>
              <w:top w:val="single" w:color="auto" w:sz="4" w:space="0"/>
              <w:left w:val="single" w:color="auto" w:sz="4" w:space="0"/>
              <w:bottom w:val="single" w:color="auto" w:sz="4" w:space="0"/>
              <w:right w:val="single" w:color="auto" w:sz="4" w:space="0"/>
            </w:tcBorders>
            <w:shd w:val="clear"/>
            <w:tcMar>
              <w:top w:w="180" w:type="dxa"/>
              <w:left w:w="120" w:type="dxa"/>
              <w:bottom w:w="180" w:type="dxa"/>
              <w:right w:w="120" w:type="dxa"/>
            </w:tcMar>
            <w:vAlign w:val="top"/>
          </w:tcPr>
          <w:p w14:paraId="560ED43E">
            <w:pPr>
              <w:keepNext w:val="0"/>
              <w:keepLines w:val="0"/>
              <w:widowControl/>
              <w:suppressLineNumbers w:val="0"/>
              <w:wordWrap w:val="0"/>
              <w:spacing w:line="315" w:lineRule="atLeast"/>
              <w:jc w:val="left"/>
              <w:textAlignment w:val="top"/>
              <w:rPr>
                <w:sz w:val="24"/>
                <w:szCs w:val="24"/>
              </w:rPr>
            </w:pPr>
            <w:r>
              <w:rPr>
                <w:rFonts w:ascii="宋体" w:hAnsi="宋体" w:eastAsia="宋体" w:cs="宋体"/>
                <w:kern w:val="0"/>
                <w:sz w:val="24"/>
                <w:szCs w:val="24"/>
                <w:bdr w:val="none" w:color="auto" w:sz="0" w:space="0"/>
                <w:lang w:val="en-US" w:eastAsia="zh-CN" w:bidi="ar"/>
              </w:rPr>
              <w:t>锐诗得</w:t>
            </w:r>
          </w:p>
        </w:tc>
        <w:tc>
          <w:tcPr>
            <w:tcW w:w="714" w:type="pct"/>
            <w:tcBorders>
              <w:top w:val="single" w:color="auto" w:sz="4" w:space="0"/>
              <w:left w:val="single" w:color="auto" w:sz="4" w:space="0"/>
              <w:bottom w:val="single" w:color="auto" w:sz="4" w:space="0"/>
              <w:right w:val="single" w:color="auto" w:sz="4" w:space="0"/>
            </w:tcBorders>
            <w:shd w:val="clear"/>
            <w:tcMar>
              <w:top w:w="180" w:type="dxa"/>
              <w:left w:w="120" w:type="dxa"/>
              <w:bottom w:w="180" w:type="dxa"/>
              <w:right w:w="120" w:type="dxa"/>
            </w:tcMar>
            <w:vAlign w:val="top"/>
          </w:tcPr>
          <w:p w14:paraId="3BAFB58F">
            <w:pPr>
              <w:keepNext w:val="0"/>
              <w:keepLines w:val="0"/>
              <w:widowControl/>
              <w:suppressLineNumbers w:val="0"/>
              <w:wordWrap w:val="0"/>
              <w:spacing w:line="315" w:lineRule="atLeast"/>
              <w:jc w:val="left"/>
              <w:textAlignment w:val="top"/>
              <w:rPr>
                <w:sz w:val="24"/>
                <w:szCs w:val="24"/>
              </w:rPr>
            </w:pPr>
            <w:r>
              <w:rPr>
                <w:rFonts w:ascii="宋体" w:hAnsi="宋体" w:eastAsia="宋体" w:cs="宋体"/>
                <w:kern w:val="0"/>
                <w:sz w:val="24"/>
                <w:szCs w:val="24"/>
                <w:bdr w:val="none" w:color="auto" w:sz="0" w:space="0"/>
                <w:lang w:val="en-US" w:eastAsia="zh-CN" w:bidi="ar"/>
              </w:rPr>
              <w:t>RSD K11A</w:t>
            </w:r>
          </w:p>
        </w:tc>
        <w:tc>
          <w:tcPr>
            <w:tcW w:w="714" w:type="pct"/>
            <w:tcBorders>
              <w:top w:val="single" w:color="auto" w:sz="4" w:space="0"/>
              <w:left w:val="single" w:color="auto" w:sz="4" w:space="0"/>
              <w:bottom w:val="single" w:color="auto" w:sz="4" w:space="0"/>
              <w:right w:val="single" w:color="auto" w:sz="4" w:space="0"/>
            </w:tcBorders>
            <w:shd w:val="clear"/>
            <w:tcMar>
              <w:top w:w="180" w:type="dxa"/>
              <w:left w:w="120" w:type="dxa"/>
              <w:bottom w:w="180" w:type="dxa"/>
              <w:right w:w="120" w:type="dxa"/>
            </w:tcMar>
            <w:vAlign w:val="top"/>
          </w:tcPr>
          <w:p w14:paraId="59BDEF61">
            <w:pPr>
              <w:keepNext w:val="0"/>
              <w:keepLines w:val="0"/>
              <w:widowControl/>
              <w:suppressLineNumbers w:val="0"/>
              <w:wordWrap w:val="0"/>
              <w:spacing w:line="315" w:lineRule="atLeast"/>
              <w:jc w:val="left"/>
              <w:textAlignment w:val="top"/>
              <w:rPr>
                <w:sz w:val="24"/>
                <w:szCs w:val="24"/>
              </w:rPr>
            </w:pPr>
            <w:r>
              <w:rPr>
                <w:rFonts w:ascii="宋体" w:hAnsi="宋体" w:eastAsia="宋体" w:cs="宋体"/>
                <w:kern w:val="0"/>
                <w:sz w:val="24"/>
                <w:szCs w:val="24"/>
                <w:bdr w:val="none" w:color="auto" w:sz="0" w:space="0"/>
                <w:lang w:val="en-US" w:eastAsia="zh-CN" w:bidi="ar"/>
              </w:rPr>
              <w:t>1</w:t>
            </w:r>
          </w:p>
        </w:tc>
        <w:tc>
          <w:tcPr>
            <w:tcW w:w="714" w:type="pct"/>
            <w:tcBorders>
              <w:top w:val="single" w:color="auto" w:sz="4" w:space="0"/>
              <w:left w:val="single" w:color="auto" w:sz="4" w:space="0"/>
              <w:bottom w:val="single" w:color="auto" w:sz="4" w:space="0"/>
              <w:right w:val="single" w:color="auto" w:sz="4" w:space="0"/>
            </w:tcBorders>
            <w:shd w:val="clear"/>
            <w:tcMar>
              <w:top w:w="180" w:type="dxa"/>
              <w:left w:w="120" w:type="dxa"/>
              <w:bottom w:w="180" w:type="dxa"/>
              <w:right w:w="120" w:type="dxa"/>
            </w:tcMar>
            <w:vAlign w:val="top"/>
          </w:tcPr>
          <w:p w14:paraId="11641637">
            <w:pPr>
              <w:keepNext w:val="0"/>
              <w:keepLines w:val="0"/>
              <w:widowControl/>
              <w:suppressLineNumbers w:val="0"/>
              <w:wordWrap w:val="0"/>
              <w:spacing w:line="315" w:lineRule="atLeast"/>
              <w:jc w:val="left"/>
              <w:textAlignment w:val="top"/>
              <w:rPr>
                <w:sz w:val="24"/>
                <w:szCs w:val="24"/>
              </w:rPr>
            </w:pPr>
            <w:r>
              <w:rPr>
                <w:rFonts w:ascii="宋体" w:hAnsi="宋体" w:eastAsia="宋体" w:cs="宋体"/>
                <w:kern w:val="0"/>
                <w:sz w:val="24"/>
                <w:szCs w:val="24"/>
                <w:bdr w:val="none" w:color="auto" w:sz="0" w:space="0"/>
                <w:lang w:val="en-US" w:eastAsia="zh-CN" w:bidi="ar"/>
              </w:rPr>
              <w:t>136000</w:t>
            </w:r>
          </w:p>
        </w:tc>
      </w:tr>
    </w:tbl>
    <w:p w14:paraId="69FC0471">
      <w:pPr>
        <w:pStyle w:val="2"/>
        <w:keepNext w:val="0"/>
        <w:keepLines w:val="0"/>
        <w:widowControl/>
        <w:suppressLineNumbers w:val="0"/>
        <w:bidi w:val="0"/>
        <w:spacing w:before="300" w:beforeAutospacing="0" w:after="0" w:afterAutospacing="0"/>
        <w:ind w:left="0" w:right="0"/>
        <w:rPr>
          <w:b/>
          <w:bCs/>
          <w:sz w:val="24"/>
          <w:szCs w:val="24"/>
        </w:rPr>
      </w:pPr>
      <w:r>
        <w:rPr>
          <w:rFonts w:hint="eastAsia" w:ascii="微软雅黑" w:hAnsi="微软雅黑" w:eastAsia="微软雅黑" w:cs="微软雅黑"/>
          <w:b/>
          <w:bCs/>
          <w:i w:val="0"/>
          <w:iCs w:val="0"/>
          <w:caps w:val="0"/>
          <w:color w:val="000000"/>
          <w:spacing w:val="0"/>
          <w:sz w:val="24"/>
          <w:szCs w:val="24"/>
        </w:rPr>
        <w:t>五、评审专家（单一来源采购人员）名单</w:t>
      </w:r>
    </w:p>
    <w:p w14:paraId="4F5240E7">
      <w:pPr>
        <w:pStyle w:val="2"/>
        <w:keepNext w:val="0"/>
        <w:keepLines w:val="0"/>
        <w:widowControl/>
        <w:suppressLineNumbers w:val="0"/>
        <w:bidi w:val="0"/>
        <w:spacing w:before="0" w:beforeAutospacing="0" w:after="0" w:afterAutospacing="0"/>
        <w:ind w:left="0" w:right="0" w:firstLine="420"/>
      </w:pPr>
      <w:r>
        <w:rPr>
          <w:rStyle w:val="6"/>
          <w:rFonts w:hint="eastAsia" w:ascii="微软雅黑" w:hAnsi="微软雅黑" w:eastAsia="微软雅黑" w:cs="微软雅黑"/>
          <w:i w:val="0"/>
          <w:iCs w:val="0"/>
          <w:caps w:val="0"/>
          <w:color w:val="000000"/>
          <w:spacing w:val="0"/>
          <w:sz w:val="24"/>
          <w:szCs w:val="24"/>
        </w:rPr>
        <w:t>王鹭（第1标项采购人代表），郑建文，叶曙光，严峰，厉挺</w:t>
      </w:r>
      <w:r>
        <w:rPr>
          <w:rFonts w:hint="eastAsia" w:ascii="微软雅黑" w:hAnsi="微软雅黑" w:eastAsia="微软雅黑" w:cs="微软雅黑"/>
          <w:i w:val="0"/>
          <w:iCs w:val="0"/>
          <w:caps w:val="0"/>
          <w:color w:val="000000"/>
          <w:spacing w:val="0"/>
          <w:sz w:val="24"/>
          <w:szCs w:val="24"/>
        </w:rPr>
        <w:t> </w:t>
      </w:r>
    </w:p>
    <w:p w14:paraId="181B966C">
      <w:pPr>
        <w:pStyle w:val="2"/>
        <w:keepNext w:val="0"/>
        <w:keepLines w:val="0"/>
        <w:widowControl/>
        <w:suppressLineNumbers w:val="0"/>
        <w:bidi w:val="0"/>
        <w:spacing w:before="300" w:beforeAutospacing="0" w:after="0" w:afterAutospacing="0"/>
        <w:ind w:left="0" w:right="0"/>
        <w:rPr>
          <w:b/>
          <w:bCs/>
          <w:sz w:val="24"/>
          <w:szCs w:val="24"/>
        </w:rPr>
      </w:pPr>
      <w:r>
        <w:rPr>
          <w:rFonts w:hint="eastAsia" w:ascii="微软雅黑" w:hAnsi="微软雅黑" w:eastAsia="微软雅黑" w:cs="微软雅黑"/>
          <w:b/>
          <w:bCs/>
          <w:i w:val="0"/>
          <w:iCs w:val="0"/>
          <w:caps w:val="0"/>
          <w:color w:val="000000"/>
          <w:spacing w:val="0"/>
          <w:sz w:val="24"/>
          <w:szCs w:val="24"/>
        </w:rPr>
        <w:t>六、代理服务收费标准及金额：</w:t>
      </w:r>
    </w:p>
    <w:p w14:paraId="2DDE485C">
      <w:pPr>
        <w:pStyle w:val="2"/>
        <w:keepNext w:val="0"/>
        <w:keepLines w:val="0"/>
        <w:widowControl/>
        <w:suppressLineNumbers w:val="0"/>
        <w:bidi w:val="0"/>
        <w:spacing w:before="0" w:beforeAutospacing="0" w:after="0" w:afterAutospacing="0"/>
        <w:ind w:left="0" w:right="0" w:firstLine="420"/>
      </w:pPr>
      <w:r>
        <w:rPr>
          <w:rFonts w:hint="eastAsia" w:ascii="微软雅黑" w:hAnsi="微软雅黑" w:eastAsia="微软雅黑" w:cs="微软雅黑"/>
          <w:i w:val="0"/>
          <w:iCs w:val="0"/>
          <w:caps w:val="0"/>
          <w:color w:val="000000"/>
          <w:spacing w:val="0"/>
          <w:sz w:val="24"/>
          <w:szCs w:val="24"/>
        </w:rPr>
        <w:t>1.代理服务收费标准：中标人须向招标代理机构交纳招标代理服务费，并在投标报价中自行考虑：</w:t>
      </w:r>
      <w:r>
        <w:rPr>
          <w:rFonts w:hint="eastAsia" w:ascii="微软雅黑" w:hAnsi="微软雅黑" w:eastAsia="微软雅黑" w:cs="微软雅黑"/>
          <w:i w:val="0"/>
          <w:iCs w:val="0"/>
          <w:caps w:val="0"/>
          <w:color w:val="000000"/>
          <w:spacing w:val="0"/>
          <w:sz w:val="24"/>
          <w:szCs w:val="24"/>
        </w:rPr>
        <w:br w:type="textWrapping"/>
      </w:r>
      <w:r>
        <w:rPr>
          <w:rFonts w:hint="eastAsia" w:ascii="微软雅黑" w:hAnsi="微软雅黑" w:eastAsia="微软雅黑" w:cs="微软雅黑"/>
          <w:i w:val="0"/>
          <w:iCs w:val="0"/>
          <w:caps w:val="0"/>
          <w:color w:val="000000"/>
          <w:spacing w:val="0"/>
          <w:sz w:val="24"/>
          <w:szCs w:val="24"/>
        </w:rPr>
        <w:t>（1）按代理协议约定的内容，中标单位需支付以下费用，根据项目的成交金额，采用差额定率累进法计取后由中标单位按50%支付，代理服务费用低于3000元的按3000元收取，超过15000元按15000元计取。</w:t>
      </w:r>
      <w:r>
        <w:rPr>
          <w:rFonts w:hint="eastAsia" w:ascii="微软雅黑" w:hAnsi="微软雅黑" w:eastAsia="微软雅黑" w:cs="微软雅黑"/>
          <w:i w:val="0"/>
          <w:iCs w:val="0"/>
          <w:caps w:val="0"/>
          <w:color w:val="000000"/>
          <w:spacing w:val="0"/>
          <w:sz w:val="24"/>
          <w:szCs w:val="24"/>
        </w:rPr>
        <w:br w:type="textWrapping"/>
      </w:r>
      <w:r>
        <w:rPr>
          <w:rFonts w:hint="eastAsia" w:ascii="微软雅黑" w:hAnsi="微软雅黑" w:eastAsia="微软雅黑" w:cs="微软雅黑"/>
          <w:i w:val="0"/>
          <w:iCs w:val="0"/>
          <w:caps w:val="0"/>
          <w:color w:val="000000"/>
          <w:spacing w:val="0"/>
          <w:sz w:val="24"/>
          <w:szCs w:val="24"/>
        </w:rPr>
        <w:t>具体费率标准如下：</w:t>
      </w:r>
      <w:r>
        <w:rPr>
          <w:rFonts w:hint="eastAsia" w:ascii="微软雅黑" w:hAnsi="微软雅黑" w:eastAsia="微软雅黑" w:cs="微软雅黑"/>
          <w:i w:val="0"/>
          <w:iCs w:val="0"/>
          <w:caps w:val="0"/>
          <w:color w:val="000000"/>
          <w:spacing w:val="0"/>
          <w:sz w:val="24"/>
          <w:szCs w:val="24"/>
        </w:rPr>
        <w:br w:type="textWrapping"/>
      </w:r>
      <w:r>
        <w:rPr>
          <w:rFonts w:hint="eastAsia" w:ascii="微软雅黑" w:hAnsi="微软雅黑" w:eastAsia="微软雅黑" w:cs="微软雅黑"/>
          <w:i w:val="0"/>
          <w:iCs w:val="0"/>
          <w:caps w:val="0"/>
          <w:color w:val="000000"/>
          <w:spacing w:val="0"/>
          <w:sz w:val="24"/>
          <w:szCs w:val="24"/>
        </w:rPr>
        <w:t>成交金额100万元以下的部分，货物类采购费率1.50%；成交金额100万元至500万元的部分，货物类采购费率1.10%；成交金额500万元至1000万元的部分，货物类采购费率0.80%；成交金额1000万元至5000万元的部分，货物类采购费率0.50%。</w:t>
      </w:r>
      <w:r>
        <w:rPr>
          <w:rFonts w:hint="eastAsia" w:ascii="微软雅黑" w:hAnsi="微软雅黑" w:eastAsia="微软雅黑" w:cs="微软雅黑"/>
          <w:i w:val="0"/>
          <w:iCs w:val="0"/>
          <w:caps w:val="0"/>
          <w:color w:val="000000"/>
          <w:spacing w:val="0"/>
          <w:sz w:val="24"/>
          <w:szCs w:val="24"/>
        </w:rPr>
        <w:br w:type="textWrapping"/>
      </w:r>
      <w:r>
        <w:rPr>
          <w:rFonts w:hint="eastAsia" w:ascii="微软雅黑" w:hAnsi="微软雅黑" w:eastAsia="微软雅黑" w:cs="微软雅黑"/>
          <w:i w:val="0"/>
          <w:iCs w:val="0"/>
          <w:caps w:val="0"/>
          <w:color w:val="000000"/>
          <w:spacing w:val="0"/>
          <w:sz w:val="24"/>
          <w:szCs w:val="24"/>
        </w:rPr>
        <w:t>（2）招标代理服务费的交纳方式：</w:t>
      </w:r>
      <w:r>
        <w:rPr>
          <w:rFonts w:hint="eastAsia" w:ascii="微软雅黑" w:hAnsi="微软雅黑" w:eastAsia="微软雅黑" w:cs="微软雅黑"/>
          <w:i w:val="0"/>
          <w:iCs w:val="0"/>
          <w:caps w:val="0"/>
          <w:color w:val="000000"/>
          <w:spacing w:val="0"/>
          <w:sz w:val="24"/>
          <w:szCs w:val="24"/>
        </w:rPr>
        <w:br w:type="textWrapping"/>
      </w:r>
      <w:r>
        <w:rPr>
          <w:rFonts w:hint="eastAsia" w:ascii="微软雅黑" w:hAnsi="微软雅黑" w:eastAsia="微软雅黑" w:cs="微软雅黑"/>
          <w:i w:val="0"/>
          <w:iCs w:val="0"/>
          <w:caps w:val="0"/>
          <w:color w:val="000000"/>
          <w:spacing w:val="0"/>
          <w:sz w:val="24"/>
          <w:szCs w:val="24"/>
        </w:rPr>
        <w:t>用银行支票、汇票、电汇、现金等付款方式直接交纳招标代理服务费。</w:t>
      </w:r>
      <w:r>
        <w:rPr>
          <w:rFonts w:hint="eastAsia" w:ascii="微软雅黑" w:hAnsi="微软雅黑" w:eastAsia="微软雅黑" w:cs="微软雅黑"/>
          <w:i w:val="0"/>
          <w:iCs w:val="0"/>
          <w:caps w:val="0"/>
          <w:color w:val="000000"/>
          <w:spacing w:val="0"/>
          <w:sz w:val="24"/>
          <w:szCs w:val="24"/>
        </w:rPr>
        <w:br w:type="textWrapping"/>
      </w:r>
      <w:r>
        <w:rPr>
          <w:rFonts w:hint="eastAsia" w:ascii="微软雅黑" w:hAnsi="微软雅黑" w:eastAsia="微软雅黑" w:cs="微软雅黑"/>
          <w:i w:val="0"/>
          <w:iCs w:val="0"/>
          <w:caps w:val="0"/>
          <w:color w:val="000000"/>
          <w:spacing w:val="0"/>
          <w:sz w:val="24"/>
          <w:szCs w:val="24"/>
        </w:rPr>
        <w:t>公司名称：浙江翔实建设项目管理有限公司</w:t>
      </w:r>
      <w:r>
        <w:rPr>
          <w:rFonts w:hint="eastAsia" w:ascii="微软雅黑" w:hAnsi="微软雅黑" w:eastAsia="微软雅黑" w:cs="微软雅黑"/>
          <w:i w:val="0"/>
          <w:iCs w:val="0"/>
          <w:caps w:val="0"/>
          <w:color w:val="000000"/>
          <w:spacing w:val="0"/>
          <w:sz w:val="24"/>
          <w:szCs w:val="24"/>
        </w:rPr>
        <w:br w:type="textWrapping"/>
      </w:r>
      <w:r>
        <w:rPr>
          <w:rFonts w:hint="eastAsia" w:ascii="微软雅黑" w:hAnsi="微软雅黑" w:eastAsia="微软雅黑" w:cs="微软雅黑"/>
          <w:i w:val="0"/>
          <w:iCs w:val="0"/>
          <w:caps w:val="0"/>
          <w:color w:val="000000"/>
          <w:spacing w:val="0"/>
          <w:sz w:val="24"/>
          <w:szCs w:val="24"/>
        </w:rPr>
        <w:t>开户行：建行绍兴越城支行</w:t>
      </w:r>
      <w:r>
        <w:rPr>
          <w:rFonts w:hint="eastAsia" w:ascii="微软雅黑" w:hAnsi="微软雅黑" w:eastAsia="微软雅黑" w:cs="微软雅黑"/>
          <w:i w:val="0"/>
          <w:iCs w:val="0"/>
          <w:caps w:val="0"/>
          <w:color w:val="000000"/>
          <w:spacing w:val="0"/>
          <w:sz w:val="24"/>
          <w:szCs w:val="24"/>
        </w:rPr>
        <w:br w:type="textWrapping"/>
      </w:r>
      <w:r>
        <w:rPr>
          <w:rFonts w:hint="eastAsia" w:ascii="微软雅黑" w:hAnsi="微软雅黑" w:eastAsia="微软雅黑" w:cs="微软雅黑"/>
          <w:i w:val="0"/>
          <w:iCs w:val="0"/>
          <w:caps w:val="0"/>
          <w:color w:val="000000"/>
          <w:spacing w:val="0"/>
          <w:sz w:val="24"/>
          <w:szCs w:val="24"/>
        </w:rPr>
        <w:t>账 号：33001653549053003519</w:t>
      </w:r>
      <w:r>
        <w:rPr>
          <w:rFonts w:hint="eastAsia" w:ascii="微软雅黑" w:hAnsi="微软雅黑" w:eastAsia="微软雅黑" w:cs="微软雅黑"/>
          <w:i w:val="0"/>
          <w:iCs w:val="0"/>
          <w:caps w:val="0"/>
          <w:color w:val="000000"/>
          <w:spacing w:val="0"/>
          <w:sz w:val="24"/>
          <w:szCs w:val="24"/>
        </w:rPr>
        <w:br w:type="textWrapping"/>
      </w:r>
      <w:r>
        <w:rPr>
          <w:rFonts w:hint="eastAsia" w:ascii="微软雅黑" w:hAnsi="微软雅黑" w:eastAsia="微软雅黑" w:cs="微软雅黑"/>
          <w:i w:val="0"/>
          <w:iCs w:val="0"/>
          <w:caps w:val="0"/>
          <w:color w:val="000000"/>
          <w:spacing w:val="0"/>
          <w:sz w:val="24"/>
          <w:szCs w:val="24"/>
        </w:rPr>
        <w:t>建行行号：105337035490</w:t>
      </w:r>
      <w:r>
        <w:rPr>
          <w:rFonts w:hint="eastAsia" w:ascii="微软雅黑" w:hAnsi="微软雅黑" w:eastAsia="微软雅黑" w:cs="微软雅黑"/>
          <w:i w:val="0"/>
          <w:iCs w:val="0"/>
          <w:caps w:val="0"/>
          <w:color w:val="000000"/>
          <w:spacing w:val="0"/>
          <w:sz w:val="24"/>
          <w:szCs w:val="24"/>
        </w:rPr>
        <w:br w:type="textWrapping"/>
      </w:r>
      <w:r>
        <w:rPr>
          <w:rFonts w:hint="eastAsia" w:ascii="微软雅黑" w:hAnsi="微软雅黑" w:eastAsia="微软雅黑" w:cs="微软雅黑"/>
          <w:i w:val="0"/>
          <w:iCs w:val="0"/>
          <w:caps w:val="0"/>
          <w:color w:val="000000"/>
          <w:spacing w:val="0"/>
          <w:sz w:val="24"/>
          <w:szCs w:val="24"/>
        </w:rPr>
        <w:t>（3）以上费用在中标通知书发出之日起7日内由中标人一次性向采购代理机构付清。            </w:t>
      </w:r>
    </w:p>
    <w:p w14:paraId="13F4B3A7">
      <w:pPr>
        <w:pStyle w:val="2"/>
        <w:keepNext w:val="0"/>
        <w:keepLines w:val="0"/>
        <w:widowControl/>
        <w:suppressLineNumbers w:val="0"/>
        <w:bidi w:val="0"/>
        <w:spacing w:before="0" w:beforeAutospacing="0" w:after="0" w:afterAutospacing="0"/>
        <w:ind w:left="0" w:right="0" w:firstLine="420"/>
      </w:pPr>
      <w:r>
        <w:rPr>
          <w:rFonts w:hint="eastAsia" w:ascii="微软雅黑" w:hAnsi="微软雅黑" w:eastAsia="微软雅黑" w:cs="微软雅黑"/>
          <w:i w:val="0"/>
          <w:iCs w:val="0"/>
          <w:caps w:val="0"/>
          <w:color w:val="000000"/>
          <w:spacing w:val="0"/>
          <w:sz w:val="24"/>
          <w:szCs w:val="24"/>
        </w:rPr>
        <w:t>2.代理服务收费金额（元）：3000            </w:t>
      </w:r>
    </w:p>
    <w:p w14:paraId="34FF885C">
      <w:pPr>
        <w:pStyle w:val="2"/>
        <w:keepNext w:val="0"/>
        <w:keepLines w:val="0"/>
        <w:widowControl/>
        <w:suppressLineNumbers w:val="0"/>
        <w:bidi w:val="0"/>
        <w:spacing w:before="300" w:beforeAutospacing="0" w:after="0" w:afterAutospacing="0"/>
        <w:ind w:left="0" w:right="0"/>
        <w:rPr>
          <w:b/>
          <w:bCs/>
          <w:sz w:val="24"/>
          <w:szCs w:val="24"/>
        </w:rPr>
      </w:pPr>
      <w:r>
        <w:rPr>
          <w:rFonts w:hint="eastAsia" w:ascii="微软雅黑" w:hAnsi="微软雅黑" w:eastAsia="微软雅黑" w:cs="微软雅黑"/>
          <w:b/>
          <w:bCs/>
          <w:i w:val="0"/>
          <w:iCs w:val="0"/>
          <w:caps w:val="0"/>
          <w:color w:val="000000"/>
          <w:spacing w:val="0"/>
          <w:sz w:val="24"/>
          <w:szCs w:val="24"/>
        </w:rPr>
        <w:t>七、公告期限</w:t>
      </w:r>
    </w:p>
    <w:p w14:paraId="00BD4C2A">
      <w:pPr>
        <w:pStyle w:val="2"/>
        <w:keepNext w:val="0"/>
        <w:keepLines w:val="0"/>
        <w:widowControl/>
        <w:suppressLineNumbers w:val="0"/>
        <w:bidi w:val="0"/>
        <w:spacing w:before="0" w:beforeAutospacing="0" w:after="0" w:afterAutospacing="0"/>
        <w:ind w:left="0" w:right="0" w:firstLine="420"/>
      </w:pPr>
      <w:r>
        <w:rPr>
          <w:rFonts w:hint="eastAsia" w:ascii="微软雅黑" w:hAnsi="微软雅黑" w:eastAsia="微软雅黑" w:cs="微软雅黑"/>
          <w:i w:val="0"/>
          <w:iCs w:val="0"/>
          <w:caps w:val="0"/>
          <w:color w:val="000000"/>
          <w:spacing w:val="0"/>
          <w:sz w:val="24"/>
          <w:szCs w:val="24"/>
        </w:rPr>
        <w:t>自本公告发布之日起1个工作日。</w:t>
      </w:r>
    </w:p>
    <w:p w14:paraId="0CA06E27">
      <w:pPr>
        <w:pStyle w:val="2"/>
        <w:keepNext w:val="0"/>
        <w:keepLines w:val="0"/>
        <w:widowControl/>
        <w:suppressLineNumbers w:val="0"/>
        <w:bidi w:val="0"/>
        <w:spacing w:before="300" w:beforeAutospacing="0" w:after="0" w:afterAutospacing="0"/>
        <w:ind w:left="0" w:right="0"/>
        <w:rPr>
          <w:b/>
          <w:bCs/>
          <w:sz w:val="24"/>
          <w:szCs w:val="24"/>
        </w:rPr>
      </w:pPr>
      <w:r>
        <w:rPr>
          <w:rFonts w:hint="eastAsia" w:ascii="微软雅黑" w:hAnsi="微软雅黑" w:eastAsia="微软雅黑" w:cs="微软雅黑"/>
          <w:b/>
          <w:bCs/>
          <w:i w:val="0"/>
          <w:iCs w:val="0"/>
          <w:caps w:val="0"/>
          <w:color w:val="000000"/>
          <w:spacing w:val="0"/>
          <w:sz w:val="24"/>
          <w:szCs w:val="24"/>
        </w:rPr>
        <w:t>八、其他补充事宜</w:t>
      </w:r>
    </w:p>
    <w:p w14:paraId="1B52324B">
      <w:pPr>
        <w:pStyle w:val="2"/>
        <w:keepNext w:val="0"/>
        <w:keepLines w:val="0"/>
        <w:widowControl/>
        <w:suppressLineNumbers w:val="0"/>
        <w:bidi w:val="0"/>
        <w:spacing w:before="0" w:beforeAutospacing="0" w:after="0" w:afterAutospacing="0"/>
        <w:ind w:left="0" w:right="0" w:firstLine="420"/>
      </w:pPr>
      <w:r>
        <w:rPr>
          <w:rFonts w:hint="eastAsia" w:ascii="微软雅黑" w:hAnsi="微软雅黑" w:eastAsia="微软雅黑" w:cs="微软雅黑"/>
          <w:i w:val="0"/>
          <w:iCs w:val="0"/>
          <w:caps w:val="0"/>
          <w:color w:val="000000"/>
          <w:spacing w:val="0"/>
          <w:sz w:val="24"/>
          <w:szCs w:val="24"/>
        </w:rPr>
        <w:t>1.各参加政府采购活动的供应商认为该中标/成交结果和采购过程等使自己的权益受到损害的，可以自本公告期限届满之日（本公告发布之日后第2个工作日）起7个工作日内，以书面形式向采购人或受其委托的采购代理机构提出质疑。质疑供应商对采购人、采购代理机构的答复不满意或者采购人、采购代理机构未在规定的时间内作出答复的，可以在答复期满后十五个工作日内向同级政府采购监督管理部门投诉。质疑函范本、投诉书范本请到浙江政府采购网下载专区下载。</w:t>
      </w:r>
    </w:p>
    <w:p w14:paraId="6BF1CFF2">
      <w:pPr>
        <w:pStyle w:val="2"/>
        <w:keepNext w:val="0"/>
        <w:keepLines w:val="0"/>
        <w:widowControl/>
        <w:suppressLineNumbers w:val="0"/>
        <w:bidi w:val="0"/>
        <w:spacing w:before="0" w:beforeAutospacing="0" w:after="0" w:afterAutospacing="0"/>
        <w:ind w:left="0" w:right="0" w:firstLine="420"/>
      </w:pPr>
      <w:r>
        <w:rPr>
          <w:rFonts w:hint="eastAsia" w:ascii="微软雅黑" w:hAnsi="微软雅黑" w:eastAsia="微软雅黑" w:cs="微软雅黑"/>
          <w:i w:val="0"/>
          <w:iCs w:val="0"/>
          <w:caps w:val="0"/>
          <w:color w:val="000000"/>
          <w:spacing w:val="0"/>
          <w:sz w:val="24"/>
          <w:szCs w:val="24"/>
        </w:rPr>
        <w:t>2.其他事项：无            </w:t>
      </w:r>
    </w:p>
    <w:p w14:paraId="34232581">
      <w:pPr>
        <w:pStyle w:val="2"/>
        <w:keepNext w:val="0"/>
        <w:keepLines w:val="0"/>
        <w:widowControl/>
        <w:suppressLineNumbers w:val="0"/>
        <w:bidi w:val="0"/>
        <w:spacing w:before="300" w:beforeAutospacing="0" w:after="0" w:afterAutospacing="0"/>
        <w:ind w:left="0" w:right="0"/>
        <w:rPr>
          <w:b/>
          <w:bCs/>
          <w:sz w:val="24"/>
          <w:szCs w:val="24"/>
        </w:rPr>
      </w:pPr>
      <w:r>
        <w:rPr>
          <w:rFonts w:hint="eastAsia" w:ascii="微软雅黑" w:hAnsi="微软雅黑" w:eastAsia="微软雅黑" w:cs="微软雅黑"/>
          <w:b/>
          <w:bCs/>
          <w:i w:val="0"/>
          <w:iCs w:val="0"/>
          <w:caps w:val="0"/>
          <w:color w:val="000000"/>
          <w:spacing w:val="0"/>
          <w:sz w:val="24"/>
          <w:szCs w:val="24"/>
        </w:rPr>
        <w:t>九、对本次公告内容提出询问、质疑、投诉，请按以下方式联系</w:t>
      </w:r>
    </w:p>
    <w:p w14:paraId="5C011861">
      <w:pPr>
        <w:pStyle w:val="2"/>
        <w:keepNext w:val="0"/>
        <w:keepLines w:val="0"/>
        <w:widowControl/>
        <w:suppressLineNumbers w:val="0"/>
        <w:bidi w:val="0"/>
        <w:spacing w:before="0" w:beforeAutospacing="0" w:after="0" w:afterAutospacing="0"/>
        <w:ind w:left="0" w:right="0" w:firstLine="420"/>
      </w:pPr>
      <w:r>
        <w:rPr>
          <w:rFonts w:hint="eastAsia" w:ascii="微软雅黑" w:hAnsi="微软雅黑" w:eastAsia="微软雅黑" w:cs="微软雅黑"/>
          <w:i w:val="0"/>
          <w:iCs w:val="0"/>
          <w:caps w:val="0"/>
          <w:color w:val="000000"/>
          <w:spacing w:val="0"/>
          <w:sz w:val="24"/>
          <w:szCs w:val="24"/>
        </w:rPr>
        <w:t>1.采购人信息</w:t>
      </w:r>
    </w:p>
    <w:p w14:paraId="40C0D58B">
      <w:pPr>
        <w:pStyle w:val="2"/>
        <w:keepNext w:val="0"/>
        <w:keepLines w:val="0"/>
        <w:widowControl/>
        <w:suppressLineNumbers w:val="0"/>
        <w:bidi w:val="0"/>
        <w:spacing w:before="0" w:beforeAutospacing="0" w:after="0" w:afterAutospacing="0"/>
        <w:ind w:left="0" w:right="0" w:firstLine="420"/>
      </w:pPr>
      <w:r>
        <w:rPr>
          <w:rFonts w:hint="eastAsia" w:ascii="微软雅黑" w:hAnsi="微软雅黑" w:eastAsia="微软雅黑" w:cs="微软雅黑"/>
          <w:i w:val="0"/>
          <w:iCs w:val="0"/>
          <w:caps w:val="0"/>
          <w:color w:val="000000"/>
          <w:spacing w:val="0"/>
          <w:sz w:val="24"/>
          <w:szCs w:val="24"/>
        </w:rPr>
        <w:t>名    称：绍兴市第七人民医院            </w:t>
      </w:r>
    </w:p>
    <w:p w14:paraId="25952762">
      <w:pPr>
        <w:pStyle w:val="2"/>
        <w:keepNext w:val="0"/>
        <w:keepLines w:val="0"/>
        <w:widowControl/>
        <w:suppressLineNumbers w:val="0"/>
        <w:bidi w:val="0"/>
        <w:spacing w:before="0" w:beforeAutospacing="0" w:after="0" w:afterAutospacing="0"/>
        <w:ind w:left="0" w:right="0" w:firstLine="420"/>
      </w:pPr>
      <w:r>
        <w:rPr>
          <w:rFonts w:hint="eastAsia" w:ascii="微软雅黑" w:hAnsi="微软雅黑" w:eastAsia="微软雅黑" w:cs="微软雅黑"/>
          <w:i w:val="0"/>
          <w:iCs w:val="0"/>
          <w:caps w:val="0"/>
          <w:color w:val="000000"/>
          <w:spacing w:val="0"/>
          <w:sz w:val="24"/>
          <w:szCs w:val="24"/>
        </w:rPr>
        <w:t>地    址：绍兴市越城区北海街道胜利西路1234号            </w:t>
      </w:r>
    </w:p>
    <w:p w14:paraId="3D0C9125">
      <w:pPr>
        <w:pStyle w:val="2"/>
        <w:keepNext w:val="0"/>
        <w:keepLines w:val="0"/>
        <w:widowControl/>
        <w:suppressLineNumbers w:val="0"/>
        <w:bidi w:val="0"/>
        <w:spacing w:before="0" w:beforeAutospacing="0" w:after="0" w:afterAutospacing="0"/>
        <w:ind w:left="0" w:right="0" w:firstLine="420"/>
      </w:pPr>
      <w:r>
        <w:rPr>
          <w:rFonts w:hint="eastAsia" w:ascii="微软雅黑" w:hAnsi="微软雅黑" w:eastAsia="微软雅黑" w:cs="微软雅黑"/>
          <w:i w:val="0"/>
          <w:iCs w:val="0"/>
          <w:caps w:val="0"/>
          <w:color w:val="000000"/>
          <w:spacing w:val="0"/>
          <w:sz w:val="24"/>
          <w:szCs w:val="24"/>
        </w:rPr>
        <w:t>传    真：            </w:t>
      </w:r>
    </w:p>
    <w:p w14:paraId="37BD5362">
      <w:pPr>
        <w:pStyle w:val="2"/>
        <w:keepNext w:val="0"/>
        <w:keepLines w:val="0"/>
        <w:widowControl/>
        <w:suppressLineNumbers w:val="0"/>
        <w:bidi w:val="0"/>
        <w:spacing w:before="0" w:beforeAutospacing="0" w:after="0" w:afterAutospacing="0"/>
        <w:ind w:left="0" w:right="0" w:firstLine="420"/>
      </w:pPr>
      <w:r>
        <w:rPr>
          <w:rFonts w:hint="eastAsia" w:ascii="微软雅黑" w:hAnsi="微软雅黑" w:eastAsia="微软雅黑" w:cs="微软雅黑"/>
          <w:i w:val="0"/>
          <w:iCs w:val="0"/>
          <w:caps w:val="0"/>
          <w:color w:val="000000"/>
          <w:spacing w:val="0"/>
          <w:sz w:val="24"/>
          <w:szCs w:val="24"/>
        </w:rPr>
        <w:t>项目联系人（询问）：叶巍            </w:t>
      </w:r>
    </w:p>
    <w:p w14:paraId="41BB4594">
      <w:pPr>
        <w:pStyle w:val="2"/>
        <w:keepNext w:val="0"/>
        <w:keepLines w:val="0"/>
        <w:widowControl/>
        <w:suppressLineNumbers w:val="0"/>
        <w:bidi w:val="0"/>
        <w:spacing w:before="0" w:beforeAutospacing="0" w:after="0" w:afterAutospacing="0"/>
        <w:ind w:left="0" w:right="0" w:firstLine="420"/>
      </w:pPr>
      <w:r>
        <w:rPr>
          <w:rFonts w:hint="eastAsia" w:ascii="微软雅黑" w:hAnsi="微软雅黑" w:eastAsia="微软雅黑" w:cs="微软雅黑"/>
          <w:i w:val="0"/>
          <w:iCs w:val="0"/>
          <w:caps w:val="0"/>
          <w:color w:val="000000"/>
          <w:spacing w:val="0"/>
          <w:sz w:val="24"/>
          <w:szCs w:val="24"/>
        </w:rPr>
        <w:t>项目联系方式（询问）：0575-85397728            </w:t>
      </w:r>
    </w:p>
    <w:p w14:paraId="186F2CC6">
      <w:pPr>
        <w:pStyle w:val="2"/>
        <w:keepNext w:val="0"/>
        <w:keepLines w:val="0"/>
        <w:widowControl/>
        <w:suppressLineNumbers w:val="0"/>
        <w:bidi w:val="0"/>
        <w:spacing w:before="0" w:beforeAutospacing="0" w:after="0" w:afterAutospacing="0"/>
        <w:ind w:left="0" w:right="0" w:firstLine="420"/>
      </w:pPr>
      <w:r>
        <w:rPr>
          <w:rFonts w:hint="eastAsia" w:ascii="微软雅黑" w:hAnsi="微软雅黑" w:eastAsia="微软雅黑" w:cs="微软雅黑"/>
          <w:i w:val="0"/>
          <w:iCs w:val="0"/>
          <w:caps w:val="0"/>
          <w:color w:val="000000"/>
          <w:spacing w:val="0"/>
          <w:sz w:val="24"/>
          <w:szCs w:val="24"/>
        </w:rPr>
        <w:t>质疑联系人：唐亮            </w:t>
      </w:r>
    </w:p>
    <w:p w14:paraId="3B20A9B1">
      <w:pPr>
        <w:pStyle w:val="2"/>
        <w:keepNext w:val="0"/>
        <w:keepLines w:val="0"/>
        <w:widowControl/>
        <w:suppressLineNumbers w:val="0"/>
        <w:bidi w:val="0"/>
        <w:spacing w:before="0" w:beforeAutospacing="0" w:after="0" w:afterAutospacing="0"/>
        <w:ind w:left="0" w:right="0" w:firstLine="420"/>
      </w:pPr>
      <w:r>
        <w:rPr>
          <w:rFonts w:hint="eastAsia" w:ascii="微软雅黑" w:hAnsi="微软雅黑" w:eastAsia="微软雅黑" w:cs="微软雅黑"/>
          <w:i w:val="0"/>
          <w:iCs w:val="0"/>
          <w:caps w:val="0"/>
          <w:color w:val="000000"/>
          <w:spacing w:val="0"/>
          <w:sz w:val="24"/>
          <w:szCs w:val="24"/>
        </w:rPr>
        <w:t>质疑联系方式：0575-85397715            </w:t>
      </w:r>
    </w:p>
    <w:p w14:paraId="4F392EDD">
      <w:pPr>
        <w:pStyle w:val="2"/>
        <w:keepNext w:val="0"/>
        <w:keepLines w:val="0"/>
        <w:widowControl/>
        <w:suppressLineNumbers w:val="0"/>
        <w:bidi w:val="0"/>
        <w:spacing w:before="0" w:beforeAutospacing="0" w:after="0" w:afterAutospacing="0"/>
        <w:ind w:left="0" w:right="0" w:firstLine="420"/>
      </w:pPr>
      <w:r>
        <w:rPr>
          <w:rFonts w:hint="eastAsia" w:ascii="微软雅黑" w:hAnsi="微软雅黑" w:eastAsia="微软雅黑" w:cs="微软雅黑"/>
          <w:i w:val="0"/>
          <w:iCs w:val="0"/>
          <w:caps w:val="0"/>
          <w:color w:val="000000"/>
          <w:spacing w:val="0"/>
          <w:sz w:val="24"/>
          <w:szCs w:val="24"/>
        </w:rPr>
        <w:t>2.采购代理机构信息</w:t>
      </w:r>
    </w:p>
    <w:p w14:paraId="28365C4C">
      <w:pPr>
        <w:pStyle w:val="2"/>
        <w:keepNext w:val="0"/>
        <w:keepLines w:val="0"/>
        <w:widowControl/>
        <w:suppressLineNumbers w:val="0"/>
        <w:bidi w:val="0"/>
        <w:spacing w:before="0" w:beforeAutospacing="0" w:after="0" w:afterAutospacing="0"/>
        <w:ind w:left="0" w:right="0" w:firstLine="420"/>
      </w:pPr>
      <w:r>
        <w:rPr>
          <w:rFonts w:hint="eastAsia" w:ascii="微软雅黑" w:hAnsi="微软雅黑" w:eastAsia="微软雅黑" w:cs="微软雅黑"/>
          <w:i w:val="0"/>
          <w:iCs w:val="0"/>
          <w:caps w:val="0"/>
          <w:color w:val="000000"/>
          <w:spacing w:val="0"/>
          <w:sz w:val="24"/>
          <w:szCs w:val="24"/>
        </w:rPr>
        <w:t>名    称：浙江翔实建设项目管理有限公司            </w:t>
      </w:r>
    </w:p>
    <w:p w14:paraId="2370E563">
      <w:pPr>
        <w:pStyle w:val="2"/>
        <w:keepNext w:val="0"/>
        <w:keepLines w:val="0"/>
        <w:widowControl/>
        <w:suppressLineNumbers w:val="0"/>
        <w:bidi w:val="0"/>
        <w:spacing w:before="0" w:beforeAutospacing="0" w:after="0" w:afterAutospacing="0"/>
        <w:ind w:left="0" w:right="0" w:firstLine="420"/>
      </w:pPr>
      <w:r>
        <w:rPr>
          <w:rFonts w:hint="eastAsia" w:ascii="微软雅黑" w:hAnsi="微软雅黑" w:eastAsia="微软雅黑" w:cs="微软雅黑"/>
          <w:i w:val="0"/>
          <w:iCs w:val="0"/>
          <w:caps w:val="0"/>
          <w:color w:val="000000"/>
          <w:spacing w:val="0"/>
          <w:sz w:val="24"/>
          <w:szCs w:val="24"/>
        </w:rPr>
        <w:t>地    址：绍兴市越城区阳明北路692号            </w:t>
      </w:r>
    </w:p>
    <w:p w14:paraId="4A08A3FC">
      <w:pPr>
        <w:pStyle w:val="2"/>
        <w:keepNext w:val="0"/>
        <w:keepLines w:val="0"/>
        <w:widowControl/>
        <w:suppressLineNumbers w:val="0"/>
        <w:bidi w:val="0"/>
        <w:spacing w:before="0" w:beforeAutospacing="0" w:after="0" w:afterAutospacing="0"/>
        <w:ind w:left="0" w:right="0" w:firstLine="420"/>
      </w:pPr>
      <w:r>
        <w:rPr>
          <w:rFonts w:hint="eastAsia" w:ascii="微软雅黑" w:hAnsi="微软雅黑" w:eastAsia="微软雅黑" w:cs="微软雅黑"/>
          <w:i w:val="0"/>
          <w:iCs w:val="0"/>
          <w:caps w:val="0"/>
          <w:color w:val="000000"/>
          <w:spacing w:val="0"/>
          <w:sz w:val="24"/>
          <w:szCs w:val="24"/>
        </w:rPr>
        <w:t>传    真：            </w:t>
      </w:r>
    </w:p>
    <w:p w14:paraId="5F20D4CA">
      <w:pPr>
        <w:pStyle w:val="2"/>
        <w:keepNext w:val="0"/>
        <w:keepLines w:val="0"/>
        <w:widowControl/>
        <w:suppressLineNumbers w:val="0"/>
        <w:bidi w:val="0"/>
        <w:spacing w:before="0" w:beforeAutospacing="0" w:after="0" w:afterAutospacing="0"/>
        <w:ind w:left="0" w:right="0" w:firstLine="420"/>
      </w:pPr>
      <w:r>
        <w:rPr>
          <w:rFonts w:hint="eastAsia" w:ascii="微软雅黑" w:hAnsi="微软雅黑" w:eastAsia="微软雅黑" w:cs="微软雅黑"/>
          <w:i w:val="0"/>
          <w:iCs w:val="0"/>
          <w:caps w:val="0"/>
          <w:color w:val="000000"/>
          <w:spacing w:val="0"/>
          <w:sz w:val="24"/>
          <w:szCs w:val="24"/>
        </w:rPr>
        <w:t>项目联系人（询问）：王雨欣            </w:t>
      </w:r>
    </w:p>
    <w:p w14:paraId="64F982F9">
      <w:pPr>
        <w:pStyle w:val="2"/>
        <w:keepNext w:val="0"/>
        <w:keepLines w:val="0"/>
        <w:widowControl/>
        <w:suppressLineNumbers w:val="0"/>
        <w:bidi w:val="0"/>
        <w:spacing w:before="0" w:beforeAutospacing="0" w:after="0" w:afterAutospacing="0"/>
        <w:ind w:left="0" w:right="0" w:firstLine="420"/>
      </w:pPr>
      <w:r>
        <w:rPr>
          <w:rFonts w:hint="eastAsia" w:ascii="微软雅黑" w:hAnsi="微软雅黑" w:eastAsia="微软雅黑" w:cs="微软雅黑"/>
          <w:i w:val="0"/>
          <w:iCs w:val="0"/>
          <w:caps w:val="0"/>
          <w:color w:val="000000"/>
          <w:spacing w:val="0"/>
          <w:sz w:val="24"/>
          <w:szCs w:val="24"/>
        </w:rPr>
        <w:t>项目联系方式（询问）：17757563851            </w:t>
      </w:r>
    </w:p>
    <w:p w14:paraId="2A53CD52">
      <w:pPr>
        <w:pStyle w:val="2"/>
        <w:keepNext w:val="0"/>
        <w:keepLines w:val="0"/>
        <w:widowControl/>
        <w:suppressLineNumbers w:val="0"/>
        <w:bidi w:val="0"/>
        <w:spacing w:before="0" w:beforeAutospacing="0" w:after="0" w:afterAutospacing="0"/>
        <w:ind w:left="0" w:right="0" w:firstLine="420"/>
      </w:pPr>
      <w:r>
        <w:rPr>
          <w:rFonts w:hint="eastAsia" w:ascii="微软雅黑" w:hAnsi="微软雅黑" w:eastAsia="微软雅黑" w:cs="微软雅黑"/>
          <w:i w:val="0"/>
          <w:iCs w:val="0"/>
          <w:caps w:val="0"/>
          <w:color w:val="000000"/>
          <w:spacing w:val="0"/>
          <w:sz w:val="24"/>
          <w:szCs w:val="24"/>
        </w:rPr>
        <w:t>质疑联系人：孙莉            </w:t>
      </w:r>
    </w:p>
    <w:p w14:paraId="1204166B">
      <w:pPr>
        <w:pStyle w:val="2"/>
        <w:keepNext w:val="0"/>
        <w:keepLines w:val="0"/>
        <w:widowControl/>
        <w:suppressLineNumbers w:val="0"/>
        <w:bidi w:val="0"/>
        <w:spacing w:before="0" w:beforeAutospacing="0" w:after="0" w:afterAutospacing="0"/>
        <w:ind w:left="0" w:right="0" w:firstLine="420"/>
      </w:pPr>
      <w:r>
        <w:rPr>
          <w:rFonts w:hint="eastAsia" w:ascii="微软雅黑" w:hAnsi="微软雅黑" w:eastAsia="微软雅黑" w:cs="微软雅黑"/>
          <w:i w:val="0"/>
          <w:iCs w:val="0"/>
          <w:caps w:val="0"/>
          <w:color w:val="000000"/>
          <w:spacing w:val="0"/>
          <w:sz w:val="24"/>
          <w:szCs w:val="24"/>
        </w:rPr>
        <w:t>质疑联系方式：0575-88976639            </w:t>
      </w:r>
    </w:p>
    <w:p w14:paraId="08BD93ED">
      <w:pPr>
        <w:pStyle w:val="2"/>
        <w:keepNext w:val="0"/>
        <w:keepLines w:val="0"/>
        <w:widowControl/>
        <w:suppressLineNumbers w:val="0"/>
        <w:bidi w:val="0"/>
        <w:spacing w:before="0" w:beforeAutospacing="0" w:after="0" w:afterAutospacing="0"/>
        <w:ind w:left="0" w:right="0" w:firstLine="420"/>
      </w:pPr>
      <w:r>
        <w:rPr>
          <w:rFonts w:hint="eastAsia" w:ascii="微软雅黑" w:hAnsi="微软雅黑" w:eastAsia="微软雅黑" w:cs="微软雅黑"/>
          <w:i w:val="0"/>
          <w:iCs w:val="0"/>
          <w:caps w:val="0"/>
          <w:color w:val="000000"/>
          <w:spacing w:val="0"/>
          <w:sz w:val="24"/>
          <w:szCs w:val="24"/>
        </w:rPr>
        <w:t>3. </w:t>
      </w:r>
      <w:r>
        <w:rPr>
          <w:rStyle w:val="6"/>
          <w:rFonts w:hint="eastAsia" w:ascii="微软雅黑" w:hAnsi="微软雅黑" w:eastAsia="微软雅黑" w:cs="微软雅黑"/>
          <w:i w:val="0"/>
          <w:iCs w:val="0"/>
          <w:caps w:val="0"/>
          <w:color w:val="000000"/>
          <w:spacing w:val="0"/>
          <w:sz w:val="24"/>
          <w:szCs w:val="24"/>
        </w:rPr>
        <w:t>该项目由采购人处理采购争议。质疑环节，采购人委托采购代理机构处理的，可由采购代理机构答复。对质疑答复不满意的，向采购人内部设置的采购监督机构反映。</w:t>
      </w:r>
    </w:p>
    <w:p w14:paraId="16D8755F">
      <w:pPr>
        <w:jc w:val="center"/>
        <w:rPr>
          <w:rFonts w:ascii="微软雅黑" w:hAnsi="微软雅黑" w:eastAsia="微软雅黑" w:cs="微软雅黑"/>
          <w:b/>
          <w:bCs/>
          <w:i w:val="0"/>
          <w:iCs w:val="0"/>
          <w:caps w:val="0"/>
          <w:color w:val="000000"/>
          <w:spacing w:val="0"/>
          <w:sz w:val="36"/>
          <w:szCs w:val="36"/>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79FA461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uiPriority w:val="0"/>
    <w:rPr>
      <w:sz w:val="24"/>
    </w:rPr>
  </w:style>
  <w:style w:type="character" w:styleId="5">
    <w:name w:val="Strong"/>
    <w:basedOn w:val="4"/>
    <w:qFormat/>
    <w:uiPriority w:val="0"/>
    <w:rPr>
      <w:b/>
    </w:rPr>
  </w:style>
  <w:style w:type="character" w:styleId="6">
    <w:name w:val="HTML Sample"/>
    <w:basedOn w:val="4"/>
    <w:uiPriority w:val="0"/>
    <w:rPr>
      <w:rFonts w:ascii="Courier New" w:hAnsi="Courier New"/>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3</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2026-08-04T03:00:24Z</dcterms:created>
  <dc:creator>Administrator</dc:creator>
  <cp:lastModifiedBy>sunli</cp:lastModifiedBy>
  <dcterms:modified xsi:type="dcterms:W3CDTF">2026-08-04T03:04:07Z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eyJoZGlkIjoiNDczMGI5YTEzZDk3ZDdiNzIwZjkzOWZmMGU5MjJlNzciLCJ1c2VySWQiOiIzMjM0NDU0MTkifQ==</vt:lpwstr>
  </property>
  <property fmtid="{D5CDD505-2E9C-101B-9397-08002B2CF9AE}" pid="4" name="ICV">
    <vt:lpwstr>7E40E4DB70BC42B083709D30B997D06D_12</vt:lpwstr>
  </property>
</Properties>
</file>