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776DB">
      <w:pPr>
        <w:pStyle w:val="2"/>
        <w:widowControl/>
        <w:spacing w:beforeAutospacing="0" w:afterAutospacing="0" w:line="240" w:lineRule="auto"/>
        <w:jc w:val="both"/>
        <w:rPr>
          <w:rFonts w:hint="default" w:ascii="仿宋" w:hAnsi="仿宋" w:eastAsia="仿宋" w:cs="仿宋"/>
          <w:b/>
          <w:sz w:val="24"/>
          <w:lang w:val="en-US" w:eastAsia="zh-CN"/>
        </w:rPr>
      </w:pPr>
      <w:r>
        <w:rPr>
          <w:rFonts w:hint="eastAsia" w:ascii="仿宋" w:hAnsi="仿宋" w:eastAsia="仿宋" w:cs="仿宋"/>
          <w:b/>
          <w:sz w:val="24"/>
        </w:rPr>
        <w:t>附件</w:t>
      </w:r>
      <w:r>
        <w:rPr>
          <w:rFonts w:hint="eastAsia" w:ascii="仿宋" w:hAnsi="仿宋" w:eastAsia="仿宋" w:cs="仿宋"/>
          <w:b/>
          <w:sz w:val="24"/>
          <w:lang w:val="en-US" w:eastAsia="zh-CN"/>
        </w:rPr>
        <w:t>1</w:t>
      </w:r>
      <w:r>
        <w:rPr>
          <w:rFonts w:hint="eastAsia" w:ascii="仿宋" w:hAnsi="仿宋" w:eastAsia="仿宋" w:cs="仿宋"/>
          <w:b/>
          <w:sz w:val="24"/>
        </w:rPr>
        <w:t>：</w:t>
      </w:r>
      <w:r>
        <w:rPr>
          <w:rFonts w:hint="eastAsia" w:ascii="仿宋" w:hAnsi="仿宋" w:eastAsia="仿宋" w:cs="仿宋"/>
          <w:b/>
          <w:sz w:val="24"/>
          <w:lang w:val="en-US" w:eastAsia="zh-CN"/>
        </w:rPr>
        <w:t>报价单</w:t>
      </w:r>
      <w:bookmarkStart w:id="0" w:name="_GoBack"/>
      <w:bookmarkEnd w:id="0"/>
    </w:p>
    <w:p w14:paraId="5B762C10">
      <w:pPr>
        <w:spacing w:line="40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p>
    <w:p w14:paraId="0DEDE74A">
      <w:pPr>
        <w:spacing w:line="440" w:lineRule="exact"/>
        <w:jc w:val="left"/>
        <w:rPr>
          <w:rFonts w:hint="eastAsia" w:ascii="仿宋" w:hAnsi="仿宋" w:eastAsia="仿宋" w:cs="仿宋"/>
          <w:sz w:val="24"/>
        </w:rPr>
      </w:pPr>
      <w:r>
        <w:rPr>
          <w:rFonts w:hint="eastAsia" w:ascii="仿宋" w:hAnsi="仿宋" w:eastAsia="仿宋" w:cs="仿宋"/>
          <w:sz w:val="24"/>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3899"/>
        <w:gridCol w:w="3878"/>
      </w:tblGrid>
      <w:tr w14:paraId="695B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45" w:type="dxa"/>
            <w:noWrap w:val="0"/>
            <w:vAlign w:val="center"/>
          </w:tcPr>
          <w:p w14:paraId="7B3792BE">
            <w:pPr>
              <w:snapToGrid w:val="0"/>
              <w:spacing w:line="440" w:lineRule="exact"/>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序号</w:t>
            </w:r>
          </w:p>
        </w:tc>
        <w:tc>
          <w:tcPr>
            <w:tcW w:w="3899" w:type="dxa"/>
            <w:noWrap w:val="0"/>
            <w:vAlign w:val="center"/>
          </w:tcPr>
          <w:p w14:paraId="17276A5E">
            <w:pPr>
              <w:snapToGrid w:val="0"/>
              <w:spacing w:line="440" w:lineRule="exact"/>
              <w:jc w:val="center"/>
              <w:rPr>
                <w:rFonts w:hint="eastAsia" w:ascii="仿宋" w:hAnsi="仿宋" w:eastAsia="仿宋" w:cs="仿宋"/>
                <w:b/>
                <w:bCs/>
                <w:sz w:val="24"/>
                <w:lang w:val="en-US" w:eastAsia="zh-CN"/>
              </w:rPr>
            </w:pPr>
            <w:r>
              <w:rPr>
                <w:rFonts w:hint="eastAsia" w:ascii="仿宋" w:hAnsi="仿宋" w:eastAsia="仿宋" w:cs="仿宋"/>
                <w:b/>
                <w:bCs/>
                <w:sz w:val="24"/>
              </w:rPr>
              <w:t>名称</w:t>
            </w:r>
          </w:p>
        </w:tc>
        <w:tc>
          <w:tcPr>
            <w:tcW w:w="3878" w:type="dxa"/>
            <w:noWrap w:val="0"/>
            <w:vAlign w:val="center"/>
          </w:tcPr>
          <w:p w14:paraId="5A996D85">
            <w:pPr>
              <w:snapToGrid w:val="0"/>
              <w:spacing w:line="440" w:lineRule="exact"/>
              <w:jc w:val="center"/>
              <w:rPr>
                <w:rFonts w:hint="eastAsia" w:ascii="仿宋" w:hAnsi="仿宋" w:eastAsia="仿宋" w:cs="仿宋"/>
                <w:b/>
                <w:bCs/>
                <w:sz w:val="24"/>
                <w:lang w:eastAsia="zh-CN"/>
              </w:rPr>
            </w:pPr>
            <w:r>
              <w:rPr>
                <w:rFonts w:hint="eastAsia" w:ascii="仿宋" w:hAnsi="仿宋" w:eastAsia="仿宋" w:cs="仿宋"/>
                <w:b/>
                <w:bCs/>
                <w:sz w:val="24"/>
                <w:lang w:eastAsia="zh-CN"/>
              </w:rPr>
              <w:t>报价（</w:t>
            </w:r>
            <w:r>
              <w:rPr>
                <w:rFonts w:hint="eastAsia" w:ascii="仿宋" w:hAnsi="仿宋" w:eastAsia="仿宋" w:cs="仿宋"/>
                <w:b/>
                <w:bCs/>
                <w:sz w:val="24"/>
                <w:lang w:val="en-US" w:eastAsia="zh-CN"/>
              </w:rPr>
              <w:t>元</w:t>
            </w:r>
            <w:r>
              <w:rPr>
                <w:rFonts w:hint="eastAsia" w:ascii="仿宋" w:hAnsi="仿宋" w:eastAsia="仿宋" w:cs="仿宋"/>
                <w:b/>
                <w:bCs/>
                <w:sz w:val="24"/>
                <w:lang w:eastAsia="zh-CN"/>
              </w:rPr>
              <w:t>）</w:t>
            </w:r>
          </w:p>
        </w:tc>
      </w:tr>
      <w:tr w14:paraId="0697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745" w:type="dxa"/>
            <w:noWrap w:val="0"/>
            <w:vAlign w:val="center"/>
          </w:tcPr>
          <w:p w14:paraId="6E68E170">
            <w:pPr>
              <w:snapToGrid w:val="0"/>
              <w:spacing w:line="44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1</w:t>
            </w:r>
          </w:p>
        </w:tc>
        <w:tc>
          <w:tcPr>
            <w:tcW w:w="3899" w:type="dxa"/>
            <w:noWrap w:val="0"/>
            <w:vAlign w:val="center"/>
          </w:tcPr>
          <w:p w14:paraId="62B8109E">
            <w:pPr>
              <w:snapToGrid w:val="0"/>
              <w:spacing w:line="440" w:lineRule="exact"/>
              <w:jc w:val="center"/>
              <w:rPr>
                <w:rFonts w:hint="eastAsia" w:ascii="仿宋" w:hAnsi="仿宋" w:eastAsia="仿宋" w:cs="仿宋"/>
                <w:sz w:val="24"/>
                <w:lang w:eastAsia="zh-CN"/>
              </w:rPr>
            </w:pPr>
          </w:p>
        </w:tc>
        <w:tc>
          <w:tcPr>
            <w:tcW w:w="3878" w:type="dxa"/>
            <w:noWrap w:val="0"/>
            <w:vAlign w:val="center"/>
          </w:tcPr>
          <w:p w14:paraId="1760A2F1">
            <w:pPr>
              <w:snapToGrid w:val="0"/>
              <w:spacing w:line="440" w:lineRule="exact"/>
              <w:rPr>
                <w:rFonts w:hint="eastAsia" w:ascii="仿宋" w:hAnsi="仿宋" w:eastAsia="仿宋" w:cs="仿宋"/>
                <w:kern w:val="2"/>
                <w:sz w:val="24"/>
                <w:szCs w:val="24"/>
                <w:lang w:val="en-US" w:eastAsia="zh-CN" w:bidi="ar-SA"/>
              </w:rPr>
            </w:pPr>
          </w:p>
        </w:tc>
      </w:tr>
      <w:tr w14:paraId="792F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745" w:type="dxa"/>
            <w:noWrap w:val="0"/>
            <w:vAlign w:val="center"/>
          </w:tcPr>
          <w:p w14:paraId="7558FC8E">
            <w:pPr>
              <w:snapToGrid w:val="0"/>
              <w:spacing w:line="440" w:lineRule="exact"/>
              <w:jc w:val="center"/>
              <w:rPr>
                <w:rFonts w:hint="eastAsia" w:ascii="仿宋" w:hAnsi="仿宋" w:eastAsia="仿宋" w:cs="仿宋"/>
                <w:sz w:val="24"/>
                <w:lang w:val="en-US" w:eastAsia="zh-CN"/>
              </w:rPr>
            </w:pPr>
          </w:p>
        </w:tc>
        <w:tc>
          <w:tcPr>
            <w:tcW w:w="3899" w:type="dxa"/>
            <w:noWrap w:val="0"/>
            <w:vAlign w:val="center"/>
          </w:tcPr>
          <w:p w14:paraId="0B9E85BE">
            <w:pPr>
              <w:snapToGrid w:val="0"/>
              <w:spacing w:line="440" w:lineRule="exact"/>
              <w:jc w:val="center"/>
              <w:rPr>
                <w:rFonts w:hint="eastAsia" w:ascii="仿宋" w:hAnsi="仿宋" w:eastAsia="仿宋" w:cs="仿宋"/>
                <w:sz w:val="24"/>
                <w:lang w:eastAsia="zh-CN"/>
              </w:rPr>
            </w:pPr>
          </w:p>
        </w:tc>
        <w:tc>
          <w:tcPr>
            <w:tcW w:w="3878" w:type="dxa"/>
            <w:noWrap w:val="0"/>
            <w:vAlign w:val="center"/>
          </w:tcPr>
          <w:p w14:paraId="1B8F2C28">
            <w:pPr>
              <w:snapToGrid w:val="0"/>
              <w:spacing w:line="440" w:lineRule="exact"/>
              <w:rPr>
                <w:rFonts w:hint="eastAsia" w:ascii="仿宋" w:hAnsi="仿宋" w:eastAsia="仿宋" w:cs="仿宋"/>
                <w:kern w:val="2"/>
                <w:sz w:val="24"/>
                <w:szCs w:val="24"/>
                <w:lang w:val="en-US" w:eastAsia="zh-CN" w:bidi="ar-SA"/>
              </w:rPr>
            </w:pPr>
          </w:p>
        </w:tc>
      </w:tr>
    </w:tbl>
    <w:p w14:paraId="0A0E7E79">
      <w:pPr>
        <w:snapToGrid w:val="0"/>
        <w:spacing w:line="440" w:lineRule="exact"/>
        <w:jc w:val="left"/>
        <w:rPr>
          <w:rFonts w:hint="eastAsia" w:ascii="仿宋" w:hAnsi="仿宋" w:eastAsia="仿宋" w:cs="仿宋"/>
          <w:sz w:val="24"/>
        </w:rPr>
      </w:pPr>
    </w:p>
    <w:p w14:paraId="7F9C8A4F">
      <w:pPr>
        <w:snapToGrid w:val="0"/>
        <w:spacing w:line="440" w:lineRule="exact"/>
        <w:jc w:val="left"/>
        <w:rPr>
          <w:rFonts w:hint="eastAsia" w:ascii="仿宋" w:hAnsi="仿宋" w:eastAsia="仿宋" w:cs="仿宋"/>
          <w:sz w:val="24"/>
        </w:rPr>
      </w:pPr>
    </w:p>
    <w:p w14:paraId="5B7E155C">
      <w:pPr>
        <w:snapToGrid w:val="0"/>
        <w:spacing w:line="440" w:lineRule="exact"/>
        <w:jc w:val="left"/>
        <w:rPr>
          <w:rFonts w:hint="eastAsia" w:ascii="仿宋" w:hAnsi="仿宋" w:eastAsia="仿宋" w:cs="仿宋"/>
          <w:sz w:val="24"/>
        </w:rPr>
      </w:pPr>
    </w:p>
    <w:p w14:paraId="6E76F3FE">
      <w:pPr>
        <w:snapToGrid w:val="0"/>
        <w:spacing w:line="440" w:lineRule="exact"/>
        <w:jc w:val="left"/>
        <w:rPr>
          <w:rFonts w:hint="eastAsia" w:ascii="仿宋" w:hAnsi="仿宋" w:eastAsia="仿宋" w:cs="仿宋"/>
          <w:sz w:val="24"/>
        </w:rPr>
      </w:pPr>
      <w:r>
        <w:rPr>
          <w:rFonts w:hint="eastAsia" w:ascii="仿宋" w:hAnsi="仿宋" w:eastAsia="仿宋" w:cs="仿宋"/>
          <w:sz w:val="24"/>
        </w:rPr>
        <w:t>注: 1.报价一经涂改，应在涂改处加盖单位公章或者由法定代表人或其授权代表签字或盖章，否则其投标作无效投标处理。</w:t>
      </w:r>
    </w:p>
    <w:p w14:paraId="0CB53DD4">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2.招标人不接受某一标项中有2个(含)以上的报价或方案，若供应商在此表中有2个（含）以上的报价或方案，其投标作无效投标处理。</w:t>
      </w:r>
    </w:p>
    <w:p w14:paraId="3AE3E4FC">
      <w:pPr>
        <w:spacing w:line="360" w:lineRule="auto"/>
        <w:ind w:left="-2" w:leftChars="-1"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3.供应商需按本表格式填写，不得自行更改。</w:t>
      </w:r>
    </w:p>
    <w:p w14:paraId="3CCB3933">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4.有关本项目实施所涉及的一切费用（详见前附表）均计入报价。</w:t>
      </w:r>
    </w:p>
    <w:p w14:paraId="054BCAD9">
      <w:pPr>
        <w:spacing w:line="360" w:lineRule="auto"/>
        <w:ind w:left="-2" w:leftChars="-1" w:right="-817" w:rightChars="-389"/>
        <w:rPr>
          <w:rFonts w:hint="eastAsia" w:ascii="仿宋" w:hAnsi="仿宋" w:eastAsia="仿宋" w:cs="仿宋"/>
          <w:sz w:val="24"/>
        </w:rPr>
      </w:pPr>
    </w:p>
    <w:p w14:paraId="3FE99354">
      <w:pPr>
        <w:spacing w:line="360" w:lineRule="auto"/>
        <w:ind w:left="-2" w:leftChars="-1" w:right="-817" w:rightChars="-389"/>
        <w:rPr>
          <w:rFonts w:hint="eastAsia" w:ascii="仿宋" w:hAnsi="仿宋" w:eastAsia="仿宋" w:cs="仿宋"/>
          <w:sz w:val="24"/>
        </w:rPr>
      </w:pPr>
      <w:r>
        <w:rPr>
          <w:rFonts w:hint="eastAsia" w:ascii="仿宋" w:hAnsi="仿宋" w:eastAsia="仿宋" w:cs="仿宋"/>
          <w:sz w:val="24"/>
        </w:rPr>
        <w:t>供应商名称（盖章）：</w:t>
      </w:r>
    </w:p>
    <w:p w14:paraId="452556F8">
      <w:pPr>
        <w:pStyle w:val="5"/>
        <w:rPr>
          <w:rFonts w:hint="eastAsia" w:ascii="仿宋" w:hAnsi="仿宋" w:eastAsia="仿宋" w:cs="仿宋"/>
        </w:rPr>
      </w:pPr>
    </w:p>
    <w:p w14:paraId="3A6DBEB0">
      <w:pPr>
        <w:rPr>
          <w:rFonts w:hint="eastAsia" w:ascii="仿宋" w:hAnsi="仿宋" w:eastAsia="仿宋" w:cs="仿宋"/>
          <w:sz w:val="24"/>
        </w:rPr>
      </w:pPr>
      <w:r>
        <w:rPr>
          <w:rFonts w:hint="eastAsia" w:ascii="仿宋" w:hAnsi="仿宋" w:eastAsia="仿宋" w:cs="仿宋"/>
          <w:sz w:val="24"/>
        </w:rPr>
        <w:t xml:space="preserve">法定代表人或其授权代表（签字或盖章）：            </w:t>
      </w:r>
    </w:p>
    <w:p w14:paraId="6B044A68">
      <w:pPr>
        <w:pStyle w:val="5"/>
        <w:rPr>
          <w:rFonts w:hint="eastAsia" w:ascii="仿宋" w:hAnsi="仿宋" w:eastAsia="仿宋" w:cs="仿宋"/>
        </w:rPr>
      </w:pPr>
    </w:p>
    <w:p w14:paraId="745469BA">
      <w:pPr>
        <w:pStyle w:val="5"/>
        <w:ind w:left="0" w:leftChars="0" w:firstLine="0" w:firstLineChars="0"/>
        <w:rPr>
          <w:rFonts w:hint="eastAsia" w:ascii="仿宋" w:hAnsi="仿宋" w:eastAsia="仿宋" w:cs="仿宋"/>
          <w:sz w:val="24"/>
          <w:lang w:eastAsia="zh-CN"/>
        </w:rPr>
      </w:pPr>
      <w:r>
        <w:rPr>
          <w:rFonts w:hint="eastAsia" w:ascii="仿宋" w:hAnsi="仿宋" w:eastAsia="仿宋" w:cs="仿宋"/>
          <w:sz w:val="24"/>
        </w:rPr>
        <w:t>法定代表人或其授权代表</w:t>
      </w:r>
      <w:r>
        <w:rPr>
          <w:rFonts w:hint="eastAsia" w:ascii="仿宋" w:hAnsi="仿宋" w:eastAsia="仿宋" w:cs="仿宋"/>
          <w:sz w:val="24"/>
          <w:lang w:eastAsia="zh-CN"/>
        </w:rPr>
        <w:t>联系方式：</w:t>
      </w:r>
    </w:p>
    <w:p w14:paraId="5A92B1B7">
      <w:pPr>
        <w:pStyle w:val="5"/>
        <w:ind w:left="0" w:leftChars="0" w:firstLine="0" w:firstLineChars="0"/>
        <w:rPr>
          <w:rFonts w:hint="eastAsia" w:ascii="仿宋" w:hAnsi="仿宋" w:eastAsia="仿宋" w:cs="仿宋"/>
          <w:sz w:val="24"/>
          <w:lang w:eastAsia="zh-CN"/>
        </w:rPr>
      </w:pPr>
    </w:p>
    <w:p w14:paraId="188CE8AC">
      <w:pPr>
        <w:ind w:firstLine="5520" w:firstLineChars="2300"/>
        <w:rPr>
          <w:rFonts w:hint="eastAsia" w:ascii="仿宋" w:hAnsi="仿宋" w:eastAsia="仿宋" w:cs="仿宋"/>
          <w:sz w:val="24"/>
        </w:rPr>
      </w:pPr>
      <w:r>
        <w:rPr>
          <w:rFonts w:hint="eastAsia" w:ascii="仿宋" w:hAnsi="仿宋" w:eastAsia="仿宋" w:cs="仿宋"/>
          <w:sz w:val="24"/>
        </w:rPr>
        <w:t>日期：    年   月   日</w:t>
      </w:r>
    </w:p>
    <w:p w14:paraId="1BDDA5BD">
      <w:pPr>
        <w:pStyle w:val="5"/>
        <w:rPr>
          <w:rFonts w:hint="eastAsia" w:ascii="仿宋" w:hAnsi="仿宋" w:eastAsia="仿宋" w:cs="仿宋"/>
          <w:sz w:val="24"/>
        </w:rPr>
      </w:pPr>
    </w:p>
    <w:p w14:paraId="6FB90E6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12A41"/>
    <w:rsid w:val="056C548C"/>
    <w:rsid w:val="6E6C4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pPr>
      <w:spacing w:before="100" w:beforeAutospacing="1" w:after="100" w:afterAutospacing="1"/>
      <w:ind w:left="0" w:right="0"/>
      <w:jc w:val="left"/>
    </w:pPr>
    <w:rPr>
      <w:kern w:val="0"/>
      <w:sz w:val="24"/>
      <w:lang w:val="en-US" w:eastAsia="zh-CN" w:bidi="ar"/>
    </w:rPr>
  </w:style>
  <w:style w:type="paragraph" w:customStyle="1" w:styleId="5">
    <w:name w:val="首行缩进"/>
    <w:basedOn w:val="1"/>
    <w:qFormat/>
    <w:uiPriority w:val="0"/>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249</Words>
  <Characters>253</Characters>
  <Lines>0</Lines>
  <Paragraphs>0</Paragraphs>
  <TotalTime>2</TotalTime>
  <ScaleCrop>false</ScaleCrop>
  <LinksUpToDate>false</LinksUpToDate>
  <CharactersWithSpaces>347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2025-05-27T01:27:00Z</dcterms:created>
  <dc:creator>Administrator</dc:creator>
  <cp:lastModifiedBy>徐海丽</cp:lastModifiedBy>
  <dcterms:modified xsi:type="dcterms:W3CDTF">2025-11-21T06:50:38Z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eyJoZGlkIjoiMjhlMDRkMzM5OWU0MjRjNzQzMmRhNTU4ZjZkYzc5OTkiLCJ1c2VySWQiOiIxNDE1MDM2ODc0In0=</vt:lpwstr>
  </property>
  <property fmtid="{D5CDD505-2E9C-101B-9397-08002B2CF9AE}" pid="4" name="ICV">
    <vt:lpwstr>C317EDEEE0AE41C2BD8C81293D01EB3D_12</vt:lpwstr>
  </property>
</Properties>
</file>