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9A728">
      <w:pPr>
        <w:pStyle w:val="3"/>
        <w:numPr>
          <w:ilvl w:val="0"/>
          <w:numId w:val="0"/>
        </w:numPr>
        <w:spacing w:before="280" w:after="120"/>
        <w:ind w:firstLine="0"/>
        <w:rPr>
          <w:rFonts w:hint="eastAsia" w:ascii="宋体" w:hAnsi="宋体" w:eastAsia="宋体" w:cs="宋体"/>
          <w:b/>
          <w:color w:val="000000"/>
          <w:sz w:val="32"/>
          <w:lang w:val="en-US" w:eastAsia="zh-CN"/>
        </w:rPr>
      </w:pPr>
      <w:bookmarkStart w:id="10" w:name="_GoBack"/>
      <w:bookmarkEnd w:id="10"/>
      <w:bookmarkStart w:id="0" w:name="_Toc84325981"/>
      <w:bookmarkStart w:id="1" w:name="_Toc80157775"/>
      <w:bookmarkStart w:id="2" w:name="_Toc81372787"/>
      <w:bookmarkStart w:id="3" w:name="_Toc81372964"/>
      <w:r>
        <w:rPr>
          <w:rFonts w:hint="eastAsia" w:ascii="宋体" w:hAnsi="宋体" w:eastAsia="宋体" w:cs="宋体"/>
          <w:b/>
          <w:color w:val="000000"/>
          <w:sz w:val="32"/>
          <w:lang w:val="en-US" w:eastAsia="zh-CN"/>
        </w:rPr>
        <w:t>1、项目概述</w:t>
      </w:r>
    </w:p>
    <w:p w14:paraId="32C54A22">
      <w:pPr>
        <w:ind w:firstLine="420" w:firstLineChars="200"/>
        <w:rPr>
          <w:rFonts w:hint="eastAsia" w:ascii="宋体" w:hAnsi="宋体" w:cs="宋体"/>
          <w:sz w:val="21"/>
          <w:lang w:eastAsia="zh-CN"/>
        </w:rPr>
      </w:pPr>
      <w:r>
        <w:rPr>
          <w:rFonts w:hint="eastAsia" w:ascii="宋体" w:hAnsi="宋体" w:cs="宋体"/>
          <w:sz w:val="21"/>
          <w:lang w:eastAsia="zh-CN"/>
        </w:rPr>
        <w:t>根据《浙江省医疗保障局浙江省卫生健康委员会关于开展医保影像云索引上传工作的通知》（浙医保联发〔</w:t>
      </w:r>
      <w:r>
        <w:rPr>
          <w:rFonts w:ascii="宋体" w:hAnsi="宋体" w:cs="宋体"/>
          <w:sz w:val="21"/>
          <w:lang w:eastAsia="zh-CN"/>
        </w:rPr>
        <w:t>2025</w:t>
      </w:r>
      <w:r>
        <w:rPr>
          <w:rFonts w:hint="eastAsia" w:ascii="宋体" w:hAnsi="宋体" w:cs="宋体"/>
          <w:sz w:val="21"/>
          <w:lang w:eastAsia="zh-CN"/>
        </w:rPr>
        <w:t>〕</w:t>
      </w:r>
      <w:r>
        <w:rPr>
          <w:rFonts w:ascii="宋体" w:hAnsi="宋体" w:cs="宋体"/>
          <w:sz w:val="21"/>
          <w:lang w:eastAsia="zh-CN"/>
        </w:rPr>
        <w:t>15</w:t>
      </w:r>
      <w:r>
        <w:rPr>
          <w:rFonts w:hint="eastAsia" w:ascii="宋体" w:hAnsi="宋体" w:cs="宋体"/>
          <w:sz w:val="21"/>
          <w:lang w:eastAsia="zh-CN"/>
        </w:rPr>
        <w:t>号）的要求，省卫健委发布了《浙江省医学影像数据共享接口规范（V4.0版）修订内容说明》、《浙江省检验检查结果互认共享平台-浙江省医学影像数据共享接口规范V4.0》等技术文档。为进一步做好医保影像云索引上传工作，现对浙江省医学影像数据共享接口和医保影像云索引上传接口进行改造。</w:t>
      </w:r>
    </w:p>
    <w:p w14:paraId="78DC15E9">
      <w:pPr>
        <w:pStyle w:val="3"/>
        <w:numPr>
          <w:ilvl w:val="0"/>
          <w:numId w:val="0"/>
        </w:numPr>
        <w:spacing w:before="280" w:after="120"/>
        <w:ind w:firstLine="0"/>
        <w:rPr>
          <w:rFonts w:hint="eastAsia" w:ascii="宋体" w:hAnsi="宋体" w:eastAsia="宋体" w:cs="宋体"/>
          <w:b/>
          <w:color w:val="000000"/>
          <w:sz w:val="32"/>
          <w:lang w:val="en-US" w:eastAsia="zh-CN"/>
        </w:rPr>
      </w:pPr>
      <w:r>
        <w:rPr>
          <w:rFonts w:hint="eastAsia" w:ascii="宋体" w:hAnsi="宋体" w:eastAsia="宋体" w:cs="宋体"/>
          <w:b/>
          <w:color w:val="000000"/>
          <w:sz w:val="32"/>
          <w:lang w:val="en-US" w:eastAsia="zh-CN"/>
        </w:rPr>
        <w:t>2、建设内容</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2020"/>
        <w:gridCol w:w="759"/>
        <w:gridCol w:w="5497"/>
      </w:tblGrid>
      <w:tr w14:paraId="4D73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96" w:type="dxa"/>
            <w:shd w:val="clear" w:color="auto" w:fill="D9D9D9"/>
            <w:noWrap w:val="0"/>
            <w:vAlign w:val="center"/>
          </w:tcPr>
          <w:p w14:paraId="50BC0AB3">
            <w:pPr>
              <w:spacing w:before="20" w:after="20"/>
              <w:ind w:firstLine="0"/>
              <w:jc w:val="center"/>
              <w:rPr>
                <w:rFonts w:hint="eastAsia" w:ascii="宋体" w:hAnsi="宋体" w:cs="宋体"/>
              </w:rPr>
            </w:pPr>
            <w:r>
              <w:rPr>
                <w:rFonts w:hint="eastAsia" w:ascii="宋体" w:hAnsi="宋体" w:cs="宋体"/>
                <w:b/>
                <w:sz w:val="21"/>
              </w:rPr>
              <w:t>序号</w:t>
            </w:r>
          </w:p>
        </w:tc>
        <w:tc>
          <w:tcPr>
            <w:tcW w:w="2073" w:type="dxa"/>
            <w:shd w:val="clear" w:color="auto" w:fill="D9D9D9"/>
            <w:noWrap w:val="0"/>
            <w:vAlign w:val="center"/>
          </w:tcPr>
          <w:p w14:paraId="2A939DE1">
            <w:pPr>
              <w:spacing w:before="20" w:after="20"/>
              <w:ind w:firstLine="0"/>
              <w:jc w:val="center"/>
              <w:rPr>
                <w:rFonts w:hint="eastAsia" w:ascii="宋体" w:hAnsi="宋体" w:cs="宋体"/>
              </w:rPr>
            </w:pPr>
            <w:r>
              <w:rPr>
                <w:rFonts w:hint="eastAsia" w:ascii="宋体" w:hAnsi="宋体" w:cs="宋体"/>
                <w:b/>
                <w:sz w:val="21"/>
              </w:rPr>
              <w:t>改造模块</w:t>
            </w:r>
          </w:p>
        </w:tc>
        <w:tc>
          <w:tcPr>
            <w:tcW w:w="777" w:type="dxa"/>
            <w:shd w:val="clear" w:color="auto" w:fill="D9D9D9"/>
            <w:noWrap w:val="0"/>
            <w:vAlign w:val="center"/>
          </w:tcPr>
          <w:p w14:paraId="45AFC27D">
            <w:pPr>
              <w:spacing w:before="20" w:after="20"/>
              <w:ind w:firstLine="0"/>
              <w:jc w:val="center"/>
              <w:rPr>
                <w:rFonts w:hint="eastAsia" w:ascii="宋体" w:hAnsi="宋体" w:cs="宋体"/>
                <w:b/>
                <w:sz w:val="21"/>
                <w:lang w:eastAsia="zh-CN"/>
              </w:rPr>
            </w:pPr>
            <w:r>
              <w:rPr>
                <w:rFonts w:hint="eastAsia" w:ascii="宋体" w:hAnsi="宋体" w:cs="宋体"/>
                <w:b/>
                <w:sz w:val="21"/>
                <w:lang w:eastAsia="zh-CN"/>
              </w:rPr>
              <w:t>数量</w:t>
            </w:r>
          </w:p>
        </w:tc>
        <w:tc>
          <w:tcPr>
            <w:tcW w:w="5742" w:type="dxa"/>
            <w:shd w:val="clear" w:color="auto" w:fill="D9D9D9"/>
            <w:noWrap w:val="0"/>
            <w:vAlign w:val="center"/>
          </w:tcPr>
          <w:p w14:paraId="2AF29E23">
            <w:pPr>
              <w:spacing w:before="20" w:after="20"/>
              <w:ind w:firstLine="0"/>
              <w:jc w:val="center"/>
              <w:rPr>
                <w:rFonts w:hint="eastAsia" w:ascii="宋体" w:hAnsi="宋体" w:cs="宋体"/>
              </w:rPr>
            </w:pPr>
            <w:r>
              <w:rPr>
                <w:rFonts w:hint="eastAsia" w:ascii="宋体" w:hAnsi="宋体" w:cs="宋体"/>
                <w:b/>
                <w:sz w:val="21"/>
              </w:rPr>
              <w:t>主要内容</w:t>
            </w:r>
          </w:p>
        </w:tc>
      </w:tr>
      <w:tr w14:paraId="7A67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31EE054C">
            <w:pPr>
              <w:spacing w:before="20" w:after="20"/>
              <w:ind w:firstLine="0"/>
              <w:jc w:val="center"/>
              <w:rPr>
                <w:rFonts w:hint="eastAsia" w:ascii="宋体" w:hAnsi="宋体" w:cs="宋体"/>
              </w:rPr>
            </w:pPr>
            <w:r>
              <w:rPr>
                <w:rFonts w:hint="eastAsia" w:ascii="宋体" w:hAnsi="宋体" w:cs="宋体"/>
                <w:sz w:val="21"/>
              </w:rPr>
              <w:t>1</w:t>
            </w:r>
          </w:p>
        </w:tc>
        <w:tc>
          <w:tcPr>
            <w:tcW w:w="2073" w:type="dxa"/>
            <w:noWrap w:val="0"/>
            <w:vAlign w:val="center"/>
          </w:tcPr>
          <w:p w14:paraId="4B9F11A3">
            <w:pPr>
              <w:spacing w:before="20" w:after="20"/>
              <w:ind w:firstLine="0"/>
              <w:rPr>
                <w:rFonts w:hint="eastAsia" w:ascii="宋体" w:hAnsi="宋体" w:cs="宋体"/>
              </w:rPr>
            </w:pPr>
            <w:r>
              <w:rPr>
                <w:rFonts w:hint="eastAsia" w:ascii="宋体" w:hAnsi="宋体" w:cs="宋体"/>
                <w:sz w:val="21"/>
              </w:rPr>
              <w:t>RIS/PACS检查数据集改造</w:t>
            </w:r>
          </w:p>
        </w:tc>
        <w:tc>
          <w:tcPr>
            <w:tcW w:w="777" w:type="dxa"/>
            <w:noWrap w:val="0"/>
            <w:vAlign w:val="center"/>
          </w:tcPr>
          <w:p w14:paraId="192CE23A">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noWrap w:val="0"/>
            <w:vAlign w:val="center"/>
          </w:tcPr>
          <w:p w14:paraId="2CB532C9">
            <w:pPr>
              <w:spacing w:before="20" w:after="20"/>
              <w:ind w:firstLine="0"/>
              <w:rPr>
                <w:rFonts w:hint="eastAsia" w:ascii="宋体" w:hAnsi="宋体" w:cs="宋体"/>
                <w:sz w:val="21"/>
                <w:lang w:eastAsia="zh-CN"/>
              </w:rPr>
            </w:pPr>
            <w:r>
              <w:rPr>
                <w:rFonts w:hint="eastAsia" w:ascii="宋体" w:hAnsi="宋体" w:cs="宋体"/>
                <w:sz w:val="21"/>
                <w:lang w:eastAsia="zh-CN"/>
              </w:rPr>
              <w:t>根据省医保局、省卫生健康委关于医学影像采集要求，按照《浙江省检验检查结果互认共享平台-浙江省医学影像数据共享接口规范V4.0》内容，进行RIS/PACS检查数据集改造，新增61个数据元采集，修订调整6个数据元，符合上传要求。</w:t>
            </w:r>
          </w:p>
        </w:tc>
      </w:tr>
      <w:tr w14:paraId="3EDA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55C0A6FA">
            <w:pPr>
              <w:spacing w:before="20" w:after="20"/>
              <w:ind w:firstLine="0"/>
              <w:jc w:val="center"/>
              <w:rPr>
                <w:rFonts w:hint="eastAsia" w:ascii="宋体" w:hAnsi="宋体" w:cs="宋体"/>
              </w:rPr>
            </w:pPr>
            <w:r>
              <w:rPr>
                <w:rFonts w:hint="eastAsia" w:ascii="宋体" w:hAnsi="宋体" w:cs="宋体"/>
                <w:sz w:val="21"/>
              </w:rPr>
              <w:t>2</w:t>
            </w:r>
          </w:p>
        </w:tc>
        <w:tc>
          <w:tcPr>
            <w:tcW w:w="2073" w:type="dxa"/>
            <w:noWrap w:val="0"/>
            <w:vAlign w:val="center"/>
          </w:tcPr>
          <w:p w14:paraId="7A86CBB7">
            <w:pPr>
              <w:spacing w:before="20" w:after="20"/>
              <w:ind w:firstLine="0"/>
              <w:rPr>
                <w:rFonts w:hint="eastAsia" w:ascii="宋体" w:hAnsi="宋体" w:cs="宋体"/>
                <w:lang w:eastAsia="zh-CN"/>
              </w:rPr>
            </w:pPr>
            <w:r>
              <w:rPr>
                <w:rFonts w:hint="eastAsia" w:ascii="宋体" w:hAnsi="宋体" w:cs="宋体"/>
                <w:sz w:val="21"/>
                <w:lang w:eastAsia="zh-CN"/>
              </w:rPr>
              <w:t>医护人员医保编号实时同步服务</w:t>
            </w:r>
          </w:p>
        </w:tc>
        <w:tc>
          <w:tcPr>
            <w:tcW w:w="777" w:type="dxa"/>
            <w:noWrap w:val="0"/>
            <w:vAlign w:val="center"/>
          </w:tcPr>
          <w:p w14:paraId="3A962529">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noWrap w:val="0"/>
            <w:vAlign w:val="center"/>
          </w:tcPr>
          <w:p w14:paraId="49632962">
            <w:pPr>
              <w:spacing w:before="20" w:after="20"/>
              <w:ind w:firstLine="0"/>
              <w:rPr>
                <w:rFonts w:hint="eastAsia" w:ascii="宋体" w:hAnsi="宋体" w:cs="宋体"/>
                <w:sz w:val="21"/>
                <w:lang w:eastAsia="zh-CN"/>
              </w:rPr>
            </w:pPr>
            <w:r>
              <w:rPr>
                <w:rFonts w:hint="eastAsia" w:ascii="宋体" w:hAnsi="宋体" w:cs="宋体"/>
                <w:sz w:val="21"/>
                <w:lang w:eastAsia="zh-CN"/>
              </w:rPr>
              <w:t>开发实时同步医护人员医保编号服务，与HIS系统进行数据对接。</w:t>
            </w:r>
          </w:p>
        </w:tc>
      </w:tr>
      <w:tr w14:paraId="337F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4F8F4E83">
            <w:pPr>
              <w:spacing w:before="20" w:after="20"/>
              <w:ind w:firstLine="0"/>
              <w:jc w:val="center"/>
              <w:rPr>
                <w:rFonts w:hint="eastAsia" w:ascii="宋体" w:hAnsi="宋体" w:cs="宋体"/>
              </w:rPr>
            </w:pPr>
            <w:r>
              <w:rPr>
                <w:rFonts w:hint="eastAsia" w:ascii="宋体" w:hAnsi="宋体" w:cs="宋体"/>
                <w:sz w:val="21"/>
              </w:rPr>
              <w:t>3</w:t>
            </w:r>
          </w:p>
        </w:tc>
        <w:tc>
          <w:tcPr>
            <w:tcW w:w="2073" w:type="dxa"/>
            <w:noWrap w:val="0"/>
            <w:vAlign w:val="center"/>
          </w:tcPr>
          <w:p w14:paraId="1A2453F3">
            <w:pPr>
              <w:spacing w:before="20" w:after="20"/>
              <w:ind w:firstLine="0"/>
              <w:rPr>
                <w:rFonts w:hint="eastAsia" w:ascii="宋体" w:hAnsi="宋体" w:cs="宋体"/>
                <w:lang w:eastAsia="zh-CN"/>
              </w:rPr>
            </w:pPr>
            <w:r>
              <w:rPr>
                <w:rFonts w:hint="eastAsia" w:ascii="宋体" w:hAnsi="宋体" w:cs="宋体"/>
                <w:sz w:val="21"/>
                <w:lang w:eastAsia="zh-CN"/>
              </w:rPr>
              <w:t>结算信息实时同步服务</w:t>
            </w:r>
          </w:p>
        </w:tc>
        <w:tc>
          <w:tcPr>
            <w:tcW w:w="777" w:type="dxa"/>
            <w:noWrap w:val="0"/>
            <w:vAlign w:val="center"/>
          </w:tcPr>
          <w:p w14:paraId="271180FC">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noWrap w:val="0"/>
            <w:vAlign w:val="center"/>
          </w:tcPr>
          <w:p w14:paraId="67402C30">
            <w:pPr>
              <w:spacing w:before="20" w:after="20"/>
              <w:ind w:firstLine="0"/>
              <w:rPr>
                <w:rFonts w:hint="eastAsia" w:ascii="宋体" w:hAnsi="宋体" w:cs="宋体"/>
                <w:sz w:val="21"/>
                <w:lang w:eastAsia="zh-CN"/>
              </w:rPr>
            </w:pPr>
            <w:r>
              <w:rPr>
                <w:rFonts w:hint="eastAsia" w:ascii="宋体" w:hAnsi="宋体" w:cs="宋体"/>
                <w:sz w:val="21"/>
                <w:lang w:eastAsia="zh-CN"/>
              </w:rPr>
              <w:t>开发实时同步结算信息服务，与HIS系统进行数据对接。</w:t>
            </w:r>
          </w:p>
        </w:tc>
      </w:tr>
      <w:tr w14:paraId="1AC1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444C0963">
            <w:pPr>
              <w:spacing w:before="20" w:after="20"/>
              <w:ind w:firstLine="0"/>
              <w:jc w:val="center"/>
              <w:rPr>
                <w:rFonts w:hint="eastAsia" w:ascii="宋体" w:hAnsi="宋体" w:cs="宋体"/>
              </w:rPr>
            </w:pPr>
            <w:r>
              <w:rPr>
                <w:rFonts w:hint="eastAsia" w:ascii="宋体" w:hAnsi="宋体" w:cs="宋体"/>
                <w:sz w:val="21"/>
              </w:rPr>
              <w:t>4</w:t>
            </w:r>
          </w:p>
        </w:tc>
        <w:tc>
          <w:tcPr>
            <w:tcW w:w="2073" w:type="dxa"/>
            <w:noWrap w:val="0"/>
            <w:vAlign w:val="center"/>
          </w:tcPr>
          <w:p w14:paraId="0A3C9107">
            <w:pPr>
              <w:spacing w:before="20" w:after="20"/>
              <w:ind w:firstLine="0"/>
              <w:rPr>
                <w:rFonts w:hint="eastAsia" w:ascii="宋体" w:hAnsi="宋体" w:cs="宋体"/>
                <w:lang w:eastAsia="zh-CN"/>
              </w:rPr>
            </w:pPr>
            <w:r>
              <w:rPr>
                <w:rFonts w:hint="eastAsia" w:ascii="宋体" w:hAnsi="宋体" w:cs="宋体"/>
                <w:sz w:val="21"/>
                <w:lang w:eastAsia="zh-CN"/>
              </w:rPr>
              <w:t>补传结算信息接口开发与对接</w:t>
            </w:r>
          </w:p>
        </w:tc>
        <w:tc>
          <w:tcPr>
            <w:tcW w:w="777" w:type="dxa"/>
            <w:noWrap w:val="0"/>
            <w:vAlign w:val="center"/>
          </w:tcPr>
          <w:p w14:paraId="64E244F9">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noWrap w:val="0"/>
            <w:vAlign w:val="center"/>
          </w:tcPr>
          <w:p w14:paraId="20FD4124">
            <w:pPr>
              <w:spacing w:before="20" w:after="20"/>
              <w:ind w:firstLine="0"/>
              <w:rPr>
                <w:rFonts w:hint="eastAsia" w:ascii="宋体" w:hAnsi="宋体" w:cs="宋体"/>
                <w:sz w:val="21"/>
                <w:lang w:eastAsia="zh-CN"/>
              </w:rPr>
            </w:pPr>
            <w:r>
              <w:rPr>
                <w:rFonts w:hint="eastAsia" w:ascii="宋体" w:hAnsi="宋体" w:cs="宋体"/>
                <w:sz w:val="21"/>
                <w:lang w:eastAsia="zh-CN"/>
              </w:rPr>
              <w:t>完成补传结算信息接口开发，支持未完成医保结算的检查在报告上传后补传结算信息至区域影像平台，对接区域影像平台完成调试。</w:t>
            </w:r>
          </w:p>
        </w:tc>
      </w:tr>
      <w:tr w14:paraId="35E7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noWrap w:val="0"/>
            <w:vAlign w:val="center"/>
          </w:tcPr>
          <w:p w14:paraId="26DE599A">
            <w:pPr>
              <w:spacing w:before="20" w:after="20"/>
              <w:ind w:firstLine="0"/>
              <w:jc w:val="center"/>
              <w:rPr>
                <w:rFonts w:hint="eastAsia" w:ascii="宋体" w:hAnsi="宋体" w:cs="宋体"/>
              </w:rPr>
            </w:pPr>
            <w:r>
              <w:rPr>
                <w:rFonts w:hint="eastAsia" w:ascii="宋体" w:hAnsi="宋体" w:cs="宋体"/>
                <w:sz w:val="21"/>
              </w:rPr>
              <w:t>5</w:t>
            </w:r>
          </w:p>
        </w:tc>
        <w:tc>
          <w:tcPr>
            <w:tcW w:w="2073" w:type="dxa"/>
            <w:noWrap w:val="0"/>
            <w:vAlign w:val="center"/>
          </w:tcPr>
          <w:p w14:paraId="2C51B3F9">
            <w:pPr>
              <w:spacing w:before="20" w:after="20"/>
              <w:ind w:firstLine="0"/>
              <w:rPr>
                <w:rFonts w:hint="eastAsia" w:ascii="宋体" w:hAnsi="宋体" w:cs="宋体"/>
                <w:lang w:eastAsia="zh-CN"/>
              </w:rPr>
            </w:pPr>
            <w:r>
              <w:rPr>
                <w:rFonts w:hint="eastAsia" w:ascii="宋体" w:hAnsi="宋体" w:cs="宋体"/>
                <w:sz w:val="21"/>
                <w:lang w:eastAsia="zh-CN"/>
              </w:rPr>
              <w:t>区域影像平台对接接口适应性改造</w:t>
            </w:r>
          </w:p>
        </w:tc>
        <w:tc>
          <w:tcPr>
            <w:tcW w:w="777" w:type="dxa"/>
            <w:noWrap w:val="0"/>
            <w:vAlign w:val="center"/>
          </w:tcPr>
          <w:p w14:paraId="34A8A3ED">
            <w:pPr>
              <w:spacing w:before="20" w:after="20"/>
              <w:ind w:firstLine="0"/>
              <w:jc w:val="center"/>
              <w:rPr>
                <w:rFonts w:hint="eastAsia" w:ascii="宋体" w:hAnsi="宋体" w:cs="宋体"/>
                <w:sz w:val="21"/>
                <w:lang w:eastAsia="zh-CN"/>
              </w:rPr>
            </w:pPr>
            <w:r>
              <w:rPr>
                <w:rFonts w:hint="eastAsia" w:ascii="宋体" w:hAnsi="宋体" w:cs="宋体"/>
                <w:sz w:val="21"/>
                <w:lang w:eastAsia="zh-CN"/>
              </w:rPr>
              <w:t>1</w:t>
            </w:r>
          </w:p>
        </w:tc>
        <w:tc>
          <w:tcPr>
            <w:tcW w:w="5742" w:type="dxa"/>
            <w:noWrap w:val="0"/>
            <w:vAlign w:val="center"/>
          </w:tcPr>
          <w:p w14:paraId="75E2E17E">
            <w:pPr>
              <w:spacing w:before="20" w:after="20"/>
              <w:ind w:firstLine="0"/>
              <w:rPr>
                <w:rFonts w:hint="eastAsia" w:ascii="宋体" w:hAnsi="宋体" w:cs="宋体"/>
                <w:sz w:val="21"/>
                <w:lang w:eastAsia="zh-CN"/>
              </w:rPr>
            </w:pPr>
            <w:r>
              <w:rPr>
                <w:rFonts w:hint="eastAsia" w:ascii="宋体" w:hAnsi="宋体" w:cs="宋体"/>
                <w:sz w:val="21"/>
                <w:lang w:eastAsia="zh-CN"/>
              </w:rPr>
              <w:t>与区域影像平台对接集成接口的适应性改造，确保交易输入输出无误。</w:t>
            </w:r>
          </w:p>
        </w:tc>
      </w:tr>
    </w:tbl>
    <w:p w14:paraId="124A3758">
      <w:pPr>
        <w:spacing w:after="40"/>
        <w:rPr>
          <w:rFonts w:hint="eastAsia" w:ascii="宋体" w:hAnsi="宋体" w:cs="宋体"/>
          <w:lang w:eastAsia="zh-CN"/>
        </w:rPr>
      </w:pPr>
    </w:p>
    <w:p w14:paraId="22EE43F7">
      <w:pPr>
        <w:pStyle w:val="3"/>
        <w:numPr>
          <w:ilvl w:val="0"/>
          <w:numId w:val="0"/>
        </w:numPr>
        <w:spacing w:before="280" w:after="120"/>
        <w:ind w:firstLine="0"/>
        <w:rPr>
          <w:rFonts w:hint="eastAsia" w:ascii="宋体" w:hAnsi="宋体" w:eastAsia="宋体" w:cs="宋体"/>
          <w:color w:val="000000"/>
          <w:sz w:val="32"/>
        </w:rPr>
      </w:pPr>
      <w:bookmarkStart w:id="4" w:name="_Toc3738"/>
      <w:r>
        <w:rPr>
          <w:rFonts w:hint="eastAsia" w:ascii="宋体" w:hAnsi="宋体" w:eastAsia="宋体" w:cs="宋体"/>
          <w:color w:val="000000"/>
          <w:sz w:val="32"/>
          <w:lang w:val="en-US" w:eastAsia="zh-CN"/>
        </w:rPr>
        <w:t>3、</w:t>
      </w:r>
      <w:r>
        <w:rPr>
          <w:rFonts w:hint="eastAsia" w:ascii="宋体" w:hAnsi="宋体" w:eastAsia="宋体" w:cs="宋体"/>
          <w:color w:val="000000"/>
          <w:sz w:val="32"/>
        </w:rPr>
        <w:t>技术参数要求</w:t>
      </w:r>
      <w:bookmarkEnd w:id="4"/>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7909"/>
      </w:tblGrid>
      <w:tr w14:paraId="4364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shd w:val="clear" w:color="auto" w:fill="D9D9D9"/>
            <w:noWrap w:val="0"/>
            <w:vAlign w:val="center"/>
          </w:tcPr>
          <w:p w14:paraId="04C359D4">
            <w:pPr>
              <w:ind w:firstLine="0"/>
              <w:jc w:val="center"/>
              <w:rPr>
                <w:rFonts w:hint="eastAsia" w:ascii="宋体" w:hAnsi="宋体" w:cs="宋体"/>
                <w:sz w:val="21"/>
                <w:szCs w:val="21"/>
              </w:rPr>
            </w:pPr>
            <w:r>
              <w:rPr>
                <w:rFonts w:hint="eastAsia" w:ascii="宋体" w:hAnsi="宋体" w:cs="宋体"/>
                <w:b/>
                <w:sz w:val="21"/>
                <w:szCs w:val="21"/>
              </w:rPr>
              <w:t>编号</w:t>
            </w:r>
          </w:p>
        </w:tc>
        <w:tc>
          <w:tcPr>
            <w:tcW w:w="7982" w:type="dxa"/>
            <w:shd w:val="clear" w:color="auto" w:fill="D9D9D9"/>
            <w:noWrap w:val="0"/>
            <w:vAlign w:val="center"/>
          </w:tcPr>
          <w:p w14:paraId="3EEE1FA7">
            <w:pPr>
              <w:ind w:firstLine="0"/>
              <w:jc w:val="center"/>
              <w:rPr>
                <w:rFonts w:hint="eastAsia" w:ascii="宋体" w:hAnsi="宋体" w:cs="宋体"/>
                <w:sz w:val="21"/>
                <w:szCs w:val="21"/>
              </w:rPr>
            </w:pPr>
            <w:r>
              <w:rPr>
                <w:rFonts w:hint="eastAsia" w:ascii="宋体" w:hAnsi="宋体" w:cs="宋体"/>
                <w:b/>
                <w:sz w:val="21"/>
                <w:szCs w:val="21"/>
              </w:rPr>
              <w:t>技术参数要求</w:t>
            </w:r>
          </w:p>
        </w:tc>
      </w:tr>
      <w:tr w14:paraId="186A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714B7B1A">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eastAsia="zh-CN"/>
              </w:rPr>
              <w:t>1</w:t>
            </w:r>
          </w:p>
        </w:tc>
        <w:tc>
          <w:tcPr>
            <w:tcW w:w="7982" w:type="dxa"/>
            <w:noWrap w:val="0"/>
            <w:vAlign w:val="center"/>
          </w:tcPr>
          <w:p w14:paraId="4C392950">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依据《浙江省医学影像数据共享接口规范（V4.0版）修订内容说明》</w:t>
            </w:r>
            <w:r>
              <w:rPr>
                <w:rFonts w:hint="eastAsia" w:ascii="宋体" w:hAnsi="宋体" w:cs="宋体"/>
                <w:sz w:val="21"/>
                <w:szCs w:val="22"/>
                <w:lang w:val="en-US" w:eastAsia="zh-CN"/>
              </w:rPr>
              <w:t>要求</w:t>
            </w:r>
            <w:r>
              <w:rPr>
                <w:rFonts w:hint="eastAsia" w:ascii="宋体" w:hAnsi="宋体" w:eastAsia="宋体" w:cs="宋体"/>
                <w:sz w:val="21"/>
                <w:szCs w:val="22"/>
                <w:lang w:eastAsia="zh-CN"/>
              </w:rPr>
              <w:t>完成RIS/PACS检查数据集改造，实现新增61个数据元的采集、录入、落库与标准化上报，同步完成6个数据元的修订调整。</w:t>
            </w:r>
          </w:p>
        </w:tc>
      </w:tr>
      <w:tr w14:paraId="552C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360B9AB6">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2</w:t>
            </w:r>
          </w:p>
        </w:tc>
        <w:tc>
          <w:tcPr>
            <w:tcW w:w="7982" w:type="dxa"/>
            <w:noWrap w:val="0"/>
            <w:vAlign w:val="top"/>
          </w:tcPr>
          <w:p w14:paraId="2E053CEE">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落实省医保局采集要求，新增10项强制非空必填数据元，具体包括：医保影像云索引号、人员证件类型、定点医药机构代码、检查医保区划代码、检查科室、检查医生代码、开单医师代码、成像设备代码、检查医院等级、检查部位代码（放射检查强制）。</w:t>
            </w:r>
          </w:p>
        </w:tc>
      </w:tr>
      <w:tr w14:paraId="5A1C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675615F2">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3</w:t>
            </w:r>
          </w:p>
        </w:tc>
        <w:tc>
          <w:tcPr>
            <w:tcW w:w="7982" w:type="dxa"/>
            <w:noWrap w:val="0"/>
            <w:vAlign w:val="top"/>
          </w:tcPr>
          <w:p w14:paraId="53A49F59">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落实省医保局采集要求，新增4项场景触发非空条件必填数据元，具体包括：结算ID、医疗目录编码、费用明细流水号、检查部位代码（结算信息）；已结算检查为必填项，未结算检查支持补传。</w:t>
            </w:r>
          </w:p>
        </w:tc>
      </w:tr>
      <w:tr w14:paraId="4ABC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4AC9104A">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4</w:t>
            </w:r>
          </w:p>
        </w:tc>
        <w:tc>
          <w:tcPr>
            <w:tcW w:w="7982" w:type="dxa"/>
            <w:noWrap w:val="0"/>
            <w:vAlign w:val="top"/>
          </w:tcPr>
          <w:p w14:paraId="59B29C03">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按照省医保局采集要求，完成35项可选数据项的采集与上报，涵盖人员姓名、申请信息、疾病编码、病史主诉、设备信息、二审信息、报告建议等类别。</w:t>
            </w:r>
          </w:p>
        </w:tc>
      </w:tr>
      <w:tr w14:paraId="138D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39A58029">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5</w:t>
            </w:r>
          </w:p>
        </w:tc>
        <w:tc>
          <w:tcPr>
            <w:tcW w:w="7982" w:type="dxa"/>
            <w:noWrap w:val="0"/>
            <w:vAlign w:val="top"/>
          </w:tcPr>
          <w:p w14:paraId="28A51886">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按照省卫健委要求调整数据元属性：将登记时间、检查技师身份证号、报告医生身份证号、审核医生身份证号共4项数据项的属性由“可选”调整为“必填”。</w:t>
            </w:r>
          </w:p>
        </w:tc>
      </w:tr>
      <w:tr w14:paraId="2DAB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3EE41BFB">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6</w:t>
            </w:r>
          </w:p>
        </w:tc>
        <w:tc>
          <w:tcPr>
            <w:tcW w:w="7982" w:type="dxa"/>
            <w:noWrap w:val="0"/>
            <w:vAlign w:val="top"/>
          </w:tcPr>
          <w:p w14:paraId="0D40B09A">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按照省卫健委要求修改数据元赋值规则：对互认项目标准代码、互认项目标准名称2项数据元，明确放射检查为必填项，多个项目以分号分隔，非互认项目需以空值占位。</w:t>
            </w:r>
          </w:p>
        </w:tc>
      </w:tr>
      <w:tr w14:paraId="0C72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1056" w:type="dxa"/>
            <w:noWrap w:val="0"/>
            <w:vAlign w:val="center"/>
          </w:tcPr>
          <w:p w14:paraId="09D9E81F">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7</w:t>
            </w:r>
          </w:p>
        </w:tc>
        <w:tc>
          <w:tcPr>
            <w:tcW w:w="7982" w:type="dxa"/>
            <w:noWrap w:val="0"/>
            <w:vAlign w:val="center"/>
          </w:tcPr>
          <w:p w14:paraId="5A878FE1">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按照省卫健委要求完成12项数据元新增工作，具体项目包括：临床诊断（除体检外必填）、诊断意见、详细地址、检测试剂、检查结果代码、阳性型别、标本质量、检查质量、乳腺癌BI-RADS分类、内窥镜检查分类名称、检查目的、二审医生身份证。</w:t>
            </w:r>
          </w:p>
        </w:tc>
      </w:tr>
      <w:tr w14:paraId="01CD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31D45F3E">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8</w:t>
            </w:r>
          </w:p>
        </w:tc>
        <w:tc>
          <w:tcPr>
            <w:tcW w:w="7982" w:type="dxa"/>
            <w:noWrap w:val="0"/>
            <w:vAlign w:val="center"/>
          </w:tcPr>
          <w:p w14:paraId="35CFAD71">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建立字段校验规则体系，按必填（R）、条件必填（C）、可选（O）三级约束实现全量数据元的校验管控。</w:t>
            </w:r>
          </w:p>
        </w:tc>
      </w:tr>
      <w:tr w14:paraId="0A79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49A9CDD3">
            <w:pPr>
              <w:spacing w:before="20" w:after="20"/>
              <w:ind w:firstLine="0"/>
              <w:jc w:val="center"/>
              <w:rPr>
                <w:rFonts w:hint="eastAsia" w:ascii="宋体" w:hAnsi="宋体" w:cs="宋体"/>
                <w:sz w:val="21"/>
                <w:szCs w:val="22"/>
                <w:lang w:eastAsia="zh-CN"/>
              </w:rPr>
            </w:pPr>
            <w:r>
              <w:rPr>
                <w:rFonts w:hint="eastAsia" w:ascii="宋体" w:hAnsi="宋体" w:cs="宋体"/>
                <w:sz w:val="21"/>
                <w:szCs w:val="22"/>
                <w:lang w:val="en-US" w:eastAsia="zh-CN"/>
              </w:rPr>
              <w:t>9</w:t>
            </w:r>
          </w:p>
        </w:tc>
        <w:tc>
          <w:tcPr>
            <w:tcW w:w="7982" w:type="dxa"/>
            <w:noWrap w:val="0"/>
            <w:vAlign w:val="center"/>
          </w:tcPr>
          <w:p w14:paraId="6B06EEF1">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对医保影像云索引号、定点医药机构代码、检查医保区划代码、检查科室、检查/开单医师医保代码、成像设备代码、检查医院等级、检查技师/报告医生/审核医生身份证号等核心必填项执行强制非空校验。</w:t>
            </w:r>
          </w:p>
        </w:tc>
      </w:tr>
      <w:tr w14:paraId="1ED4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20A06DDF">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10</w:t>
            </w:r>
          </w:p>
        </w:tc>
        <w:tc>
          <w:tcPr>
            <w:tcW w:w="7982" w:type="dxa"/>
            <w:noWrap w:val="0"/>
            <w:vAlign w:val="center"/>
          </w:tcPr>
          <w:p w14:paraId="403A1622">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对登记时间及检查技师、报告医生、审核医生身份证号等原可选字段，按《浙江省医学影像数据共享接口规范（V4.0版）修订内容说明》要求调整为必填属性后，同步纳入强制校验范围。</w:t>
            </w:r>
          </w:p>
        </w:tc>
      </w:tr>
      <w:tr w14:paraId="3F33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4B42CD7B">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11</w:t>
            </w:r>
          </w:p>
        </w:tc>
        <w:tc>
          <w:tcPr>
            <w:tcW w:w="7982" w:type="dxa"/>
            <w:noWrap w:val="0"/>
            <w:vAlign w:val="center"/>
          </w:tcPr>
          <w:p w14:paraId="062320F4">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支持“两癌”筛查相关字段按适龄、检查类型条件触发校验与上报，涉及字段包括：检测试剂、检查结果代码、阳性型别、标本质量、检查质量、乳腺癌BI-RADS分类、详细地址、诊断意见。</w:t>
            </w:r>
          </w:p>
        </w:tc>
      </w:tr>
      <w:tr w14:paraId="385D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0F699C36">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12</w:t>
            </w:r>
          </w:p>
        </w:tc>
        <w:tc>
          <w:tcPr>
            <w:tcW w:w="7982" w:type="dxa"/>
            <w:noWrap w:val="0"/>
            <w:vAlign w:val="center"/>
          </w:tcPr>
          <w:p w14:paraId="131392EC">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支持内窥镜检查分类名称字段，在内窥镜检查场景下触发必填校验并完成上报。</w:t>
            </w:r>
          </w:p>
        </w:tc>
      </w:tr>
      <w:tr w14:paraId="2977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0BF509A2">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13</w:t>
            </w:r>
          </w:p>
        </w:tc>
        <w:tc>
          <w:tcPr>
            <w:tcW w:w="7982" w:type="dxa"/>
            <w:noWrap w:val="0"/>
            <w:vAlign w:val="center"/>
          </w:tcPr>
          <w:p w14:paraId="7CF618EB">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开发医护人员医保编号实时同步服务，通过与HIS系统进行数据对接，获取检查医师、检查技师、报告医师、审核医师、二审医生、开单医生的医保编号及身份证号。</w:t>
            </w:r>
          </w:p>
        </w:tc>
      </w:tr>
      <w:tr w14:paraId="2A1C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780498BB">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14</w:t>
            </w:r>
          </w:p>
        </w:tc>
        <w:tc>
          <w:tcPr>
            <w:tcW w:w="7982" w:type="dxa"/>
            <w:noWrap w:val="0"/>
            <w:vAlign w:val="center"/>
          </w:tcPr>
          <w:p w14:paraId="4E432047">
            <w:pPr>
              <w:spacing w:before="20" w:after="20"/>
              <w:ind w:firstLine="0"/>
              <w:rPr>
                <w:rFonts w:hint="eastAsia" w:ascii="宋体" w:hAnsi="宋体" w:cs="宋体"/>
                <w:sz w:val="21"/>
                <w:szCs w:val="22"/>
                <w:lang w:eastAsia="zh-CN"/>
              </w:rPr>
            </w:pPr>
            <w:r>
              <w:rPr>
                <w:rFonts w:hint="eastAsia" w:ascii="宋体" w:hAnsi="宋体" w:eastAsia="宋体" w:cs="宋体"/>
                <w:sz w:val="21"/>
                <w:szCs w:val="22"/>
                <w:lang w:eastAsia="zh-CN"/>
              </w:rPr>
              <w:t>确保医护人员医保编号及身份证号在报告文档中准确、完整地上报。</w:t>
            </w:r>
          </w:p>
        </w:tc>
      </w:tr>
      <w:tr w14:paraId="1DEA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7A07488E">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15</w:t>
            </w:r>
          </w:p>
        </w:tc>
        <w:tc>
          <w:tcPr>
            <w:tcW w:w="7982" w:type="dxa"/>
            <w:noWrap w:val="0"/>
            <w:vAlign w:val="center"/>
          </w:tcPr>
          <w:p w14:paraId="64B33D8E">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建立院内人员与医保医务人员编码的对照关系，形成人员新增、停用的变更同步机制，保证人员编码唯一，确保身份证号与医保编号关联一致。</w:t>
            </w:r>
          </w:p>
        </w:tc>
      </w:tr>
      <w:tr w14:paraId="7AA6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260AA439">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16</w:t>
            </w:r>
          </w:p>
        </w:tc>
        <w:tc>
          <w:tcPr>
            <w:tcW w:w="7982" w:type="dxa"/>
            <w:noWrap w:val="0"/>
            <w:vAlign w:val="center"/>
          </w:tcPr>
          <w:p w14:paraId="2022DF64">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开发结算信息实时同步服务，通过与HIS系统对接获取结算ID、医疗目录编码、费用明细流水号、检查部位代码（结算）等结算相关字段。</w:t>
            </w:r>
          </w:p>
        </w:tc>
      </w:tr>
      <w:tr w14:paraId="251F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4584A516">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17</w:t>
            </w:r>
          </w:p>
        </w:tc>
        <w:tc>
          <w:tcPr>
            <w:tcW w:w="7982" w:type="dxa"/>
            <w:noWrap w:val="0"/>
            <w:vAlign w:val="center"/>
          </w:tcPr>
          <w:p w14:paraId="5BBE1EDD">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支持准确区分“已结算随报告上传、未结算待补传”两种业务状态，匹配对应的数据上报规则。</w:t>
            </w:r>
          </w:p>
        </w:tc>
      </w:tr>
      <w:tr w14:paraId="3612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5A290911">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18</w:t>
            </w:r>
          </w:p>
        </w:tc>
        <w:tc>
          <w:tcPr>
            <w:tcW w:w="7982" w:type="dxa"/>
            <w:noWrap w:val="0"/>
            <w:vAlign w:val="center"/>
          </w:tcPr>
          <w:p w14:paraId="4D5AF54B">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新增“补传结算信息”事务类型，补传报文须包含医保影像云索引号、结算ID、医疗目录编码、费用明细流水号、检查部位代码，且以上字段均为必填项。</w:t>
            </w:r>
          </w:p>
        </w:tc>
      </w:tr>
      <w:tr w14:paraId="6687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24135DF7">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19</w:t>
            </w:r>
          </w:p>
        </w:tc>
        <w:tc>
          <w:tcPr>
            <w:tcW w:w="7982" w:type="dxa"/>
            <w:noWrap w:val="0"/>
            <w:vAlign w:val="center"/>
          </w:tcPr>
          <w:p w14:paraId="5B3B31B1">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实现“先传报告、后补结算”的业务闭环：对报告已上传、结算未完成的检查项目，在结算完成后自动或按预设规则触发结算信息补传。</w:t>
            </w:r>
          </w:p>
        </w:tc>
      </w:tr>
      <w:tr w14:paraId="32DC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2E8ECEA8">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20</w:t>
            </w:r>
          </w:p>
        </w:tc>
        <w:tc>
          <w:tcPr>
            <w:tcW w:w="7982" w:type="dxa"/>
            <w:noWrap w:val="0"/>
            <w:vAlign w:val="center"/>
          </w:tcPr>
          <w:p w14:paraId="20BFC92E">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建立补传状态日志记录机制，保证报告记录与结算记录准确匹配；支持补传失败后的重传操作与异常告警功能。</w:t>
            </w:r>
          </w:p>
        </w:tc>
      </w:tr>
      <w:tr w14:paraId="035A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33A3F894">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21</w:t>
            </w:r>
          </w:p>
        </w:tc>
        <w:tc>
          <w:tcPr>
            <w:tcW w:w="7982" w:type="dxa"/>
            <w:noWrap w:val="0"/>
            <w:vAlign w:val="center"/>
          </w:tcPr>
          <w:p w14:paraId="5D726BAB">
            <w:pPr>
              <w:spacing w:before="20" w:after="20"/>
              <w:ind w:firstLine="0"/>
              <w:rPr>
                <w:rFonts w:hint="eastAsia" w:ascii="宋体" w:hAnsi="宋体" w:eastAsia="宋体" w:cs="宋体"/>
                <w:sz w:val="21"/>
                <w:szCs w:val="22"/>
                <w:lang w:eastAsia="zh-CN"/>
              </w:rPr>
            </w:pPr>
            <w:r>
              <w:rPr>
                <w:rFonts w:hint="eastAsia" w:ascii="宋体" w:hAnsi="宋体" w:eastAsia="宋体" w:cs="宋体"/>
                <w:sz w:val="21"/>
                <w:szCs w:val="22"/>
                <w:lang w:eastAsia="zh-CN"/>
              </w:rPr>
              <w:t>在保持原报文结构与事务不变、向后兼容的前提下，扩展既有上传数据包，增填本次61个新增及6个修订数据元。</w:t>
            </w:r>
          </w:p>
        </w:tc>
      </w:tr>
      <w:tr w14:paraId="03C6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250BDFDF">
            <w:pPr>
              <w:spacing w:before="20" w:after="20"/>
              <w:ind w:firstLine="0"/>
              <w:jc w:val="center"/>
              <w:rPr>
                <w:rFonts w:hint="default" w:ascii="宋体" w:hAnsi="宋体" w:cs="宋体"/>
                <w:sz w:val="21"/>
                <w:szCs w:val="22"/>
                <w:lang w:val="en-US" w:eastAsia="zh-CN"/>
              </w:rPr>
            </w:pPr>
            <w:r>
              <w:rPr>
                <w:rFonts w:hint="eastAsia" w:ascii="宋体" w:hAnsi="宋体" w:cs="宋体"/>
                <w:sz w:val="21"/>
                <w:szCs w:val="22"/>
                <w:lang w:val="en-US" w:eastAsia="zh-CN"/>
              </w:rPr>
              <w:t>22</w:t>
            </w:r>
          </w:p>
        </w:tc>
        <w:tc>
          <w:tcPr>
            <w:tcW w:w="7982" w:type="dxa"/>
            <w:noWrap w:val="0"/>
            <w:vAlign w:val="center"/>
          </w:tcPr>
          <w:p w14:paraId="2D53D2E1">
            <w:pPr>
              <w:spacing w:before="20" w:after="20"/>
              <w:ind w:firstLine="0"/>
              <w:rPr>
                <w:rFonts w:hint="default" w:ascii="宋体" w:hAnsi="宋体" w:eastAsia="宋体" w:cs="宋体"/>
                <w:sz w:val="21"/>
                <w:szCs w:val="22"/>
                <w:lang w:val="en-US" w:eastAsia="zh-CN"/>
              </w:rPr>
            </w:pPr>
            <w:r>
              <w:rPr>
                <w:rFonts w:hint="eastAsia" w:ascii="宋体" w:hAnsi="宋体" w:eastAsia="宋体" w:cs="宋体"/>
                <w:sz w:val="21"/>
                <w:szCs w:val="22"/>
                <w:lang w:eastAsia="zh-CN"/>
              </w:rPr>
              <w:t>保障系统升级期间历史数据上报与既有业务不中断，不影响医院正常诊疗工作开展。</w:t>
            </w:r>
            <w:r>
              <w:rPr>
                <w:rFonts w:hint="eastAsia" w:ascii="宋体" w:hAnsi="宋体" w:cs="宋体"/>
                <w:sz w:val="21"/>
                <w:szCs w:val="22"/>
                <w:lang w:val="en-US" w:eastAsia="zh-CN"/>
              </w:rPr>
              <w:t>投标人提供书面承诺函。</w:t>
            </w:r>
          </w:p>
        </w:tc>
      </w:tr>
    </w:tbl>
    <w:p w14:paraId="0A722771">
      <w:pPr>
        <w:spacing w:before="20" w:after="20"/>
        <w:ind w:firstLine="0"/>
        <w:rPr>
          <w:rFonts w:hint="eastAsia" w:ascii="宋体" w:hAnsi="宋体" w:cs="宋体"/>
          <w:sz w:val="21"/>
          <w:lang w:eastAsia="zh-CN"/>
        </w:rPr>
      </w:pPr>
    </w:p>
    <w:p w14:paraId="48DE0FD3">
      <w:pPr>
        <w:pStyle w:val="3"/>
        <w:numPr>
          <w:ilvl w:val="0"/>
          <w:numId w:val="0"/>
        </w:numPr>
        <w:spacing w:before="280" w:after="120"/>
        <w:ind w:left="425" w:leftChars="0"/>
        <w:rPr>
          <w:rFonts w:hint="eastAsia" w:ascii="宋体" w:hAnsi="宋体" w:eastAsia="宋体" w:cs="宋体"/>
          <w:color w:val="000000"/>
          <w:sz w:val="32"/>
          <w:lang w:eastAsia="zh-CN"/>
        </w:rPr>
      </w:pPr>
      <w:bookmarkStart w:id="5" w:name="_Toc25600"/>
      <w:r>
        <w:rPr>
          <w:rFonts w:hint="eastAsia" w:ascii="宋体" w:hAnsi="宋体" w:eastAsia="宋体" w:cs="宋体"/>
          <w:color w:val="000000"/>
          <w:sz w:val="32"/>
          <w:lang w:val="en-US" w:eastAsia="zh-CN"/>
        </w:rPr>
        <w:t>4、</w:t>
      </w:r>
      <w:r>
        <w:rPr>
          <w:rFonts w:hint="eastAsia" w:ascii="宋体" w:hAnsi="宋体" w:eastAsia="宋体" w:cs="宋体"/>
          <w:color w:val="000000"/>
          <w:sz w:val="32"/>
          <w:lang w:eastAsia="zh-CN"/>
        </w:rPr>
        <w:t>项目实施及服务要求</w:t>
      </w:r>
      <w:bookmarkEnd w:id="5"/>
    </w:p>
    <w:p w14:paraId="49B59F60">
      <w:pPr>
        <w:pStyle w:val="89"/>
        <w:numPr>
          <w:ilvl w:val="1"/>
          <w:numId w:val="0"/>
        </w:numPr>
        <w:ind w:left="992" w:hanging="567"/>
        <w:rPr>
          <w:rFonts w:hint="eastAsia" w:ascii="宋体" w:hAnsi="宋体" w:cs="宋体"/>
          <w:b/>
          <w:bCs/>
          <w:sz w:val="28"/>
          <w:szCs w:val="36"/>
          <w:lang w:eastAsia="zh-CN"/>
        </w:rPr>
      </w:pPr>
      <w:bookmarkStart w:id="6" w:name="_Toc4231"/>
      <w:r>
        <w:rPr>
          <w:rFonts w:hint="eastAsia" w:ascii="宋体" w:hAnsi="宋体" w:cs="宋体"/>
          <w:b/>
          <w:bCs/>
          <w:sz w:val="28"/>
          <w:szCs w:val="36"/>
          <w:lang w:val="en-US" w:eastAsia="zh-CN"/>
        </w:rPr>
        <w:t>4</w:t>
      </w:r>
      <w:r>
        <w:rPr>
          <w:rFonts w:hint="eastAsia" w:ascii="宋体" w:hAnsi="宋体" w:cs="宋体"/>
          <w:b/>
          <w:bCs/>
          <w:sz w:val="28"/>
          <w:szCs w:val="36"/>
          <w:lang w:eastAsia="zh-CN"/>
        </w:rPr>
        <w:t>.1项目实施进度要求</w:t>
      </w:r>
      <w:bookmarkEnd w:id="6"/>
    </w:p>
    <w:p w14:paraId="52447D81">
      <w:pPr>
        <w:snapToGrid w:val="0"/>
        <w:ind w:firstLine="315" w:firstLineChars="150"/>
        <w:rPr>
          <w:rFonts w:hint="eastAsia" w:ascii="宋体" w:hAnsi="宋体" w:cs="宋体"/>
          <w:sz w:val="21"/>
          <w:szCs w:val="21"/>
          <w:lang w:eastAsia="zh-CN"/>
        </w:rPr>
      </w:pPr>
      <w:r>
        <w:rPr>
          <w:rFonts w:hint="eastAsia" w:ascii="宋体" w:hAnsi="宋体" w:cs="宋体"/>
          <w:sz w:val="21"/>
          <w:szCs w:val="21"/>
          <w:lang w:val="en-US" w:eastAsia="zh-CN"/>
        </w:rPr>
        <w:t>在</w:t>
      </w:r>
      <w:r>
        <w:rPr>
          <w:rFonts w:hint="eastAsia" w:ascii="宋体" w:hAnsi="宋体" w:cs="宋体"/>
          <w:sz w:val="21"/>
          <w:szCs w:val="21"/>
          <w:lang w:eastAsia="zh-CN"/>
        </w:rPr>
        <w:t>合同签订并接到采购人通知后30个工作日内完成本项目建设，经开发、部署完成、测试通过后，采购人组织验收</w:t>
      </w:r>
      <w:r>
        <w:rPr>
          <w:rFonts w:hint="eastAsia" w:ascii="宋体" w:hAnsi="宋体" w:cs="宋体"/>
          <w:sz w:val="21"/>
          <w:szCs w:val="21"/>
          <w:lang w:val="en-US" w:eastAsia="zh-CN"/>
        </w:rPr>
        <w:t>并签订验收报告，项目</w:t>
      </w:r>
      <w:r>
        <w:rPr>
          <w:rFonts w:hint="eastAsia" w:ascii="宋体" w:hAnsi="宋体" w:cs="宋体"/>
          <w:sz w:val="21"/>
          <w:szCs w:val="21"/>
          <w:lang w:eastAsia="zh-CN"/>
        </w:rPr>
        <w:t>正式交付使用，进入维护期。</w:t>
      </w:r>
    </w:p>
    <w:p w14:paraId="0C397EB9">
      <w:pPr>
        <w:pStyle w:val="89"/>
        <w:numPr>
          <w:ilvl w:val="1"/>
          <w:numId w:val="0"/>
        </w:numPr>
        <w:ind w:left="992" w:hanging="567"/>
        <w:rPr>
          <w:rFonts w:hint="eastAsia" w:ascii="宋体" w:hAnsi="宋体" w:cs="宋体"/>
          <w:b/>
          <w:bCs/>
          <w:sz w:val="28"/>
          <w:szCs w:val="36"/>
          <w:lang w:eastAsia="zh-CN"/>
        </w:rPr>
      </w:pPr>
      <w:bookmarkStart w:id="7" w:name="_Toc32071"/>
      <w:r>
        <w:rPr>
          <w:rFonts w:hint="eastAsia" w:ascii="宋体" w:hAnsi="宋体" w:cs="宋体"/>
          <w:b/>
          <w:bCs/>
          <w:sz w:val="28"/>
          <w:szCs w:val="36"/>
          <w:lang w:val="en-US" w:eastAsia="zh-CN"/>
        </w:rPr>
        <w:t>4</w:t>
      </w:r>
      <w:r>
        <w:rPr>
          <w:rFonts w:hint="eastAsia" w:ascii="宋体" w:hAnsi="宋体" w:cs="宋体"/>
          <w:b/>
          <w:bCs/>
          <w:sz w:val="28"/>
          <w:szCs w:val="36"/>
          <w:lang w:eastAsia="zh-CN"/>
        </w:rPr>
        <w:t>.2软件安装、调试要求</w:t>
      </w:r>
      <w:bookmarkEnd w:id="7"/>
    </w:p>
    <w:p w14:paraId="59D10F07">
      <w:pPr>
        <w:snapToGrid w:val="0"/>
        <w:ind w:firstLine="315" w:firstLineChars="150"/>
        <w:rPr>
          <w:rFonts w:hint="eastAsia" w:ascii="宋体" w:hAnsi="宋体" w:cs="宋体"/>
          <w:sz w:val="21"/>
          <w:szCs w:val="21"/>
          <w:lang w:eastAsia="zh-CN"/>
        </w:rPr>
      </w:pPr>
      <w:r>
        <w:rPr>
          <w:rFonts w:hint="eastAsia" w:ascii="宋体" w:hAnsi="宋体" w:cs="宋体"/>
          <w:sz w:val="21"/>
          <w:szCs w:val="21"/>
          <w:lang w:eastAsia="zh-CN"/>
        </w:rPr>
        <w:t>（1）投标人负责提供项目软件的开发、部署、调试及开通，采购人负责协调投标人与HIS系统的对接、联调与问题定位工作，HIS系统提供人员、患者、检查申请、医保结算、机构字典等源数据与接口。</w:t>
      </w:r>
    </w:p>
    <w:p w14:paraId="5A2DAF65">
      <w:pPr>
        <w:snapToGrid w:val="0"/>
        <w:ind w:firstLine="315" w:firstLineChars="150"/>
        <w:rPr>
          <w:rFonts w:hint="eastAsia" w:ascii="宋体" w:hAnsi="宋体" w:cs="宋体"/>
          <w:sz w:val="21"/>
          <w:szCs w:val="21"/>
          <w:lang w:eastAsia="zh-CN"/>
        </w:rPr>
      </w:pPr>
      <w:r>
        <w:rPr>
          <w:rFonts w:hint="eastAsia" w:ascii="宋体" w:hAnsi="宋体" w:cs="宋体"/>
          <w:sz w:val="21"/>
          <w:szCs w:val="21"/>
          <w:lang w:eastAsia="zh-CN"/>
        </w:rPr>
        <w:t>（2）软件部署、调试所需的工具、仪表及安装材料等应由投标人自行解决。</w:t>
      </w:r>
    </w:p>
    <w:p w14:paraId="1F200C01">
      <w:pPr>
        <w:snapToGrid w:val="0"/>
        <w:ind w:firstLine="315" w:firstLineChars="150"/>
        <w:rPr>
          <w:rFonts w:hint="eastAsia" w:ascii="宋体" w:hAnsi="宋体" w:cs="宋体"/>
          <w:sz w:val="21"/>
          <w:szCs w:val="21"/>
          <w:lang w:eastAsia="zh-CN"/>
        </w:rPr>
      </w:pPr>
      <w:r>
        <w:rPr>
          <w:rFonts w:hint="eastAsia" w:ascii="宋体" w:hAnsi="宋体" w:cs="宋体"/>
          <w:sz w:val="21"/>
          <w:szCs w:val="21"/>
          <w:lang w:eastAsia="zh-CN"/>
        </w:rPr>
        <w:t>（3）实施过程应严格执行相关的实施规范，并保证项目实施安全。</w:t>
      </w:r>
    </w:p>
    <w:p w14:paraId="702DB612">
      <w:pPr>
        <w:snapToGrid w:val="0"/>
        <w:ind w:firstLine="315" w:firstLineChars="150"/>
        <w:rPr>
          <w:rFonts w:hint="eastAsia" w:ascii="宋体" w:hAnsi="宋体" w:cs="宋体"/>
          <w:sz w:val="21"/>
          <w:szCs w:val="21"/>
          <w:lang w:eastAsia="zh-CN"/>
        </w:rPr>
      </w:pPr>
      <w:r>
        <w:rPr>
          <w:rFonts w:hint="eastAsia" w:ascii="宋体" w:hAnsi="宋体" w:cs="宋体"/>
          <w:sz w:val="21"/>
          <w:szCs w:val="21"/>
          <w:lang w:eastAsia="zh-CN"/>
        </w:rPr>
        <w:t>（4）投标人应根据用户单位的需要，在规定的时间内，保证质量完成</w:t>
      </w:r>
      <w:r>
        <w:rPr>
          <w:rFonts w:hint="eastAsia" w:ascii="宋体" w:hAnsi="宋体" w:cs="宋体"/>
          <w:sz w:val="21"/>
          <w:szCs w:val="21"/>
          <w:lang w:val="en-US" w:eastAsia="zh-CN"/>
        </w:rPr>
        <w:t>项目</w:t>
      </w:r>
      <w:r>
        <w:rPr>
          <w:rFonts w:hint="eastAsia" w:ascii="宋体" w:hAnsi="宋体" w:cs="宋体"/>
          <w:sz w:val="21"/>
          <w:szCs w:val="21"/>
          <w:lang w:eastAsia="zh-CN"/>
        </w:rPr>
        <w:t>。</w:t>
      </w:r>
    </w:p>
    <w:p w14:paraId="3D54AA34">
      <w:pPr>
        <w:pStyle w:val="89"/>
        <w:numPr>
          <w:ilvl w:val="1"/>
          <w:numId w:val="0"/>
        </w:numPr>
        <w:ind w:left="992" w:hanging="567"/>
        <w:rPr>
          <w:rFonts w:hint="eastAsia" w:ascii="宋体" w:hAnsi="宋体" w:cs="宋体"/>
          <w:b/>
          <w:bCs/>
          <w:sz w:val="28"/>
          <w:szCs w:val="36"/>
          <w:lang w:eastAsia="zh-CN"/>
        </w:rPr>
      </w:pPr>
      <w:bookmarkStart w:id="8" w:name="_Toc5967"/>
      <w:r>
        <w:rPr>
          <w:rFonts w:hint="eastAsia" w:ascii="宋体" w:hAnsi="宋体" w:cs="宋体"/>
          <w:b/>
          <w:bCs/>
          <w:sz w:val="28"/>
          <w:szCs w:val="36"/>
          <w:lang w:val="en-US" w:eastAsia="zh-CN"/>
        </w:rPr>
        <w:t>4</w:t>
      </w:r>
      <w:r>
        <w:rPr>
          <w:rFonts w:hint="eastAsia" w:ascii="宋体" w:hAnsi="宋体" w:cs="宋体"/>
          <w:b/>
          <w:bCs/>
          <w:sz w:val="28"/>
          <w:szCs w:val="36"/>
          <w:lang w:eastAsia="zh-CN"/>
        </w:rPr>
        <w:t>.3售后服务要求</w:t>
      </w:r>
      <w:bookmarkEnd w:id="8"/>
    </w:p>
    <w:p w14:paraId="6D5CEB22">
      <w:pPr>
        <w:snapToGrid w:val="0"/>
        <w:ind w:firstLine="420" w:firstLineChars="200"/>
        <w:rPr>
          <w:rFonts w:hint="eastAsia" w:ascii="宋体" w:hAnsi="宋体" w:cs="宋体"/>
          <w:sz w:val="21"/>
          <w:szCs w:val="21"/>
          <w:lang w:eastAsia="zh-CN"/>
        </w:rPr>
      </w:pPr>
      <w:bookmarkStart w:id="9" w:name="_Toc24530"/>
      <w:r>
        <w:rPr>
          <w:rFonts w:hint="eastAsia" w:ascii="宋体" w:hAnsi="宋体" w:cs="宋体"/>
          <w:sz w:val="21"/>
          <w:szCs w:val="21"/>
          <w:lang w:eastAsia="zh-CN"/>
        </w:rPr>
        <w:t>本项目软件免费维保期为自项目验收合</w:t>
      </w:r>
      <w:r>
        <w:rPr>
          <w:rFonts w:hint="eastAsia" w:ascii="宋体" w:hAnsi="宋体" w:cs="宋体"/>
          <w:color w:val="000000"/>
          <w:sz w:val="21"/>
          <w:szCs w:val="21"/>
          <w:lang w:eastAsia="zh-CN"/>
        </w:rPr>
        <w:t>格之日起</w:t>
      </w:r>
      <w:r>
        <w:rPr>
          <w:rFonts w:hint="eastAsia" w:ascii="宋体" w:hAnsi="宋体" w:cs="宋体"/>
          <w:color w:val="000000"/>
          <w:sz w:val="21"/>
          <w:szCs w:val="21"/>
          <w:lang w:val="en-US" w:eastAsia="zh-CN"/>
        </w:rPr>
        <w:t>1</w:t>
      </w:r>
      <w:r>
        <w:rPr>
          <w:rFonts w:hint="eastAsia" w:ascii="宋体" w:hAnsi="宋体" w:cs="宋体"/>
          <w:color w:val="000000"/>
          <w:sz w:val="21"/>
          <w:szCs w:val="21"/>
          <w:lang w:eastAsia="zh-CN"/>
        </w:rPr>
        <w:t>年</w:t>
      </w:r>
      <w:r>
        <w:rPr>
          <w:rFonts w:hint="eastAsia" w:ascii="宋体" w:hAnsi="宋体" w:cs="宋体"/>
          <w:sz w:val="21"/>
          <w:szCs w:val="21"/>
          <w:lang w:eastAsia="zh-CN"/>
        </w:rPr>
        <w:t>，在此期间投标人免费提供维护、升级服务，包括免费升级、功能完善、故障排除、性能调优、技术咨询等，并负责系统的开发、集成，处理、协调与各系统软件等供应商的关系；提供7*24小时售后技术服务，1小时内做出明确响应和安排，现场响应时间要求是接到用户需求电话后12小时内到达。服务形式包括热线电话、远程、网站、电子邮件和现场服务等。</w:t>
      </w:r>
    </w:p>
    <w:bookmarkEnd w:id="9"/>
    <w:p w14:paraId="3D76C721">
      <w:pPr>
        <w:pStyle w:val="89"/>
        <w:spacing w:line="460" w:lineRule="exact"/>
        <w:jc w:val="both"/>
        <w:rPr>
          <w:rFonts w:hint="eastAsia" w:ascii="仿宋" w:hAnsi="仿宋" w:eastAsia="仿宋" w:cs="仿宋"/>
          <w:b/>
          <w:sz w:val="36"/>
          <w:szCs w:val="36"/>
        </w:rPr>
      </w:pPr>
    </w:p>
    <w:p w14:paraId="28D70684">
      <w:pPr>
        <w:pStyle w:val="89"/>
        <w:spacing w:line="460" w:lineRule="exact"/>
        <w:ind w:left="0" w:firstLine="2530" w:firstLineChars="700"/>
        <w:jc w:val="both"/>
        <w:rPr>
          <w:rFonts w:hint="eastAsia" w:ascii="仿宋" w:hAnsi="仿宋" w:eastAsia="仿宋" w:cs="仿宋"/>
          <w:b/>
          <w:sz w:val="36"/>
          <w:szCs w:val="36"/>
        </w:rPr>
      </w:pPr>
    </w:p>
    <w:p w14:paraId="2C7309B4">
      <w:pPr>
        <w:pStyle w:val="13"/>
        <w:widowControl w:val="0"/>
        <w:tabs>
          <w:tab w:val="clear" w:pos="1697"/>
        </w:tabs>
        <w:spacing w:afterLines="0" w:line="440" w:lineRule="exact"/>
        <w:ind w:left="0" w:firstLine="0"/>
        <w:rPr>
          <w:rFonts w:hint="eastAsia" w:ascii="仿宋" w:hAnsi="仿宋" w:eastAsia="仿宋" w:cs="仿宋"/>
          <w:kern w:val="2"/>
          <w:szCs w:val="24"/>
        </w:rPr>
      </w:pPr>
    </w:p>
    <w:p w14:paraId="293C136D">
      <w:pPr>
        <w:pStyle w:val="4"/>
        <w:numPr>
          <w:ilvl w:val="0"/>
          <w:numId w:val="0"/>
        </w:numPr>
        <w:rPr>
          <w:rFonts w:hint="eastAsia"/>
        </w:rPr>
      </w:pPr>
    </w:p>
    <w:bookmarkEnd w:id="0"/>
    <w:bookmarkEnd w:id="1"/>
    <w:bookmarkEnd w:id="2"/>
    <w:bookmarkEnd w:id="3"/>
    <w:p w14:paraId="75FD7733">
      <w:pPr>
        <w:rPr>
          <w:rFonts w:hint="default" w:ascii="仿宋" w:hAnsi="仿宋" w:eastAsia="仿宋" w:cs="仿宋"/>
          <w:kern w:val="0"/>
          <w:sz w:val="24"/>
          <w:lang w:val="en-US" w:eastAsia="zh-CN"/>
        </w:rPr>
      </w:pPr>
    </w:p>
    <w:sectPr>
      <w:footerReference r:id="rId5" w:type="first"/>
      <w:headerReference r:id="rId3" w:type="default"/>
      <w:footerReference r:id="rId4" w:type="default"/>
      <w:type w:val="continuous"/>
      <w:pgSz w:w="11906" w:h="16838"/>
      <w:pgMar w:top="1440" w:right="1406" w:bottom="1246" w:left="1758" w:header="1021" w:footer="90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FangSong_GB2312">
    <w:altName w:val="仿宋"/>
    <w:panose1 w:val="02010609060101010101"/>
    <w:charset w:val="00"/>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楷体_GB2312">
    <w:altName w:val="楷体"/>
    <w:panose1 w:val="02010609030101010101"/>
    <w:charset w:val="86"/>
    <w:family w:val="modern"/>
    <w:pitch w:val="default"/>
    <w:sig w:usb0="00000001" w:usb1="080E0000" w:usb2="00000000" w:usb3="00000000" w:csb0="00040000" w:csb1="00000000"/>
  </w:font>
  <w:font w:name="隶书">
    <w:altName w:val="微软雅黑"/>
    <w:panose1 w:val="0201050906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Lucida Sans">
    <w:altName w:val="Lucida Sans Unicode"/>
    <w:panose1 w:val="020B0602030504020204"/>
    <w:charset w:val="00"/>
    <w:family w:val="swiss"/>
    <w:pitch w:val="default"/>
    <w:sig w:usb0="00000003" w:usb1="00000000" w:usb2="00000000" w:usb3="00000000" w:csb0="2000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0ADCD">
    <w:pPr>
      <w:pStyle w:val="2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47650" cy="131445"/>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247650" cy="131445"/>
                      </a:xfrm>
                      <a:prstGeom prst="rect">
                        <a:avLst/>
                      </a:prstGeom>
                      <a:noFill/>
                      <a:ln>
                        <a:noFill/>
                      </a:ln>
                      <a:effectLst/>
                    </wps:spPr>
                    <wps:txbx>
                      <w:txbxContent>
                        <w:p w14:paraId="2F782A58">
                          <w:pPr>
                            <w:pStyle w:val="25"/>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lang/>
                            </w:rPr>
                            <w:t>27</w:t>
                          </w:r>
                          <w:r>
                            <w:rPr>
                              <w:kern w:val="0"/>
                              <w:szCs w:val="21"/>
                            </w:rPr>
                            <w:fldChar w:fldCharType="end"/>
                          </w:r>
                          <w:r>
                            <w:rPr>
                              <w:kern w:val="0"/>
                              <w:szCs w:val="21"/>
                            </w:rPr>
                            <w:t xml:space="preserve"> -</w:t>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0.35pt;width:19.5pt;mso-position-horizontal:center;mso-position-horizontal-relative:margin;mso-wrap-style:none;z-index:251659264;mso-width-relative:page;mso-height-relative:page;" filled="f" stroked="f" coordsize="21600,21600" o:gfxdata="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XsUjg0AAAAAMBAAAPAAAAAAAAAAEAIAAAACIAAABk&#10;cnMvZG93bnJldi54bWxQSwECFAAUAAAACACHTuJA9Dmb6tUBAACoAwAADgAAAAAAAAABACAAAAAf&#10;AQAAZHJzL2Uyb0RvYy54bWxQSwUGAAAAAAYABgBZAQAAZgUAAAAA&#10;">
              <v:fill on="f" focussize="0,0"/>
              <v:stroke on="f"/>
              <v:imagedata o:title=""/>
              <o:lock v:ext="edit" aspectratio="f"/>
              <v:textbox inset="0mm,0mm,0mm,0mm" style="mso-fit-shape-to-text:t;">
                <w:txbxContent>
                  <w:p w14:paraId="2F782A58">
                    <w:pPr>
                      <w:pStyle w:val="25"/>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lang/>
                      </w:rPr>
                      <w:t>27</w:t>
                    </w:r>
                    <w:r>
                      <w:rPr>
                        <w:kern w:val="0"/>
                        <w:szCs w:val="21"/>
                      </w:rPr>
                      <w:fldChar w:fldCharType="end"/>
                    </w:r>
                    <w:r>
                      <w:rPr>
                        <w:kern w:val="0"/>
                        <w:szCs w:val="21"/>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96E47">
    <w:pPr>
      <w:pStyle w:val="25"/>
      <w:tabs>
        <w:tab w:val="left" w:pos="4983"/>
        <w:tab w:val="clear" w:pos="4153"/>
      </w:tabs>
    </w:pPr>
    <w:r>
      <mc:AlternateContent>
        <mc:Choice Requires="wps">
          <w:drawing>
            <wp:anchor distT="0" distB="0" distL="114300" distR="114300" simplePos="0" relativeHeight="251660288" behindDoc="0" locked="0" layoutInCell="1" allowOverlap="1">
              <wp:simplePos x="0" y="0"/>
              <wp:positionH relativeFrom="margin">
                <wp:posOffset>2747010</wp:posOffset>
              </wp:positionH>
              <wp:positionV relativeFrom="paragraph">
                <wp:posOffset>-9525</wp:posOffset>
              </wp:positionV>
              <wp:extent cx="114935" cy="131445"/>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a:effectLst/>
                    </wps:spPr>
                    <wps:txbx>
                      <w:txbxContent>
                        <w:p w14:paraId="5078E81B">
                          <w:pPr>
                            <w:pStyle w:val="25"/>
                          </w:pPr>
                          <w:r>
                            <w:fldChar w:fldCharType="begin"/>
                          </w:r>
                          <w:r>
                            <w:instrText xml:space="preserve"> PAGE  \* MERGEFORMAT </w:instrText>
                          </w:r>
                          <w:r>
                            <w:fldChar w:fldCharType="separate"/>
                          </w:r>
                          <w:r>
                            <w:rPr>
                              <w:lang/>
                            </w:rPr>
                            <w:t>26</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left:216.3pt;margin-top:-0.75pt;height:10.35pt;width:9.05pt;mso-position-horizontal-relative:margin;mso-wrap-style:none;z-index:251660288;mso-width-relative:page;mso-height-relative:page;" filled="f" stroked="f" coordsize="21600,21600" o:gfxdata="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9fn2Y9YAAAAJAQAADwAAAAAAAAABACAA&#10;AAAiAAAAZHJzL2Rvd25yZXYueG1sUEsBAhQAFAAAAAgAh07iQLU8GMbWAQAAqAMAAA4AAAAAAAAA&#10;AQAgAAAAJQEAAGRycy9lMm9Eb2MueG1sUEsFBgAAAAAGAAYAWQEAAG0FAAAAAA==&#10;">
              <v:fill on="f" focussize="0,0"/>
              <v:stroke on="f"/>
              <v:imagedata o:title=""/>
              <o:lock v:ext="edit" aspectratio="f"/>
              <v:textbox inset="0mm,0mm,0mm,0mm" style="mso-fit-shape-to-text:t;">
                <w:txbxContent>
                  <w:p w14:paraId="5078E81B">
                    <w:pPr>
                      <w:pStyle w:val="25"/>
                    </w:pPr>
                    <w:r>
                      <w:fldChar w:fldCharType="begin"/>
                    </w:r>
                    <w:r>
                      <w:instrText xml:space="preserve"> PAGE  \* MERGEFORMAT </w:instrText>
                    </w:r>
                    <w:r>
                      <w:fldChar w:fldCharType="separate"/>
                    </w:r>
                    <w:r>
                      <w:rPr>
                        <w:lang/>
                      </w:rPr>
                      <w:t>26</w:t>
                    </w:r>
                    <w:r>
                      <w:fldChar w:fldCharType="end"/>
                    </w:r>
                  </w:p>
                </w:txbxContent>
              </v:textbox>
            </v:shape>
          </w:pict>
        </mc:Fallback>
      </mc:AlternateConten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38E61">
    <w:pPr>
      <w:pStyle w:val="26"/>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5"/>
      <w:lvlText w:val="%1."/>
      <w:lvlJc w:val="left"/>
      <w:pPr>
        <w:tabs>
          <w:tab w:val="left" w:pos="1200"/>
        </w:tabs>
        <w:ind w:left="1200" w:hanging="360"/>
      </w:pPr>
    </w:lvl>
  </w:abstractNum>
  <w:abstractNum w:abstractNumId="1">
    <w:nsid w:val="FFFFFF88"/>
    <w:multiLevelType w:val="singleLevel"/>
    <w:tmpl w:val="FFFFFF88"/>
    <w:lvl w:ilvl="0" w:tentative="0">
      <w:start w:val="1"/>
      <w:numFmt w:val="decimal"/>
      <w:pStyle w:val="4"/>
      <w:lvlText w:val="%1."/>
      <w:lvlJc w:val="left"/>
      <w:pPr>
        <w:tabs>
          <w:tab w:val="left" w:pos="360"/>
        </w:tabs>
        <w:ind w:left="360" w:hanging="360"/>
      </w:pPr>
    </w:lvl>
  </w:abstractNum>
  <w:abstractNum w:abstractNumId="2">
    <w:nsid w:val="0CFE12CA"/>
    <w:multiLevelType w:val="multilevel"/>
    <w:tmpl w:val="0CFE12CA"/>
    <w:lvl w:ilvl="0" w:tentative="0">
      <w:start w:val="1"/>
      <w:numFmt w:val="decimal"/>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upperLetter"/>
      <w:lvlText w:val="%3、"/>
      <w:lvlJc w:val="left"/>
      <w:pPr>
        <w:tabs>
          <w:tab w:val="left" w:pos="1260"/>
        </w:tabs>
        <w:ind w:left="1260" w:hanging="360"/>
      </w:pPr>
      <w:rPr>
        <w:rFonts w:hint="default"/>
      </w:rPr>
    </w:lvl>
    <w:lvl w:ilvl="3" w:tentative="0">
      <w:start w:val="1"/>
      <w:numFmt w:val="decimal"/>
      <w:pStyle w:val="131"/>
      <w:lvlText w:val="%4．"/>
      <w:lvlJc w:val="left"/>
      <w:pPr>
        <w:tabs>
          <w:tab w:val="left" w:pos="1620"/>
        </w:tabs>
        <w:ind w:left="1620" w:hanging="360"/>
      </w:pPr>
      <w:rPr>
        <w:rFonts w:hint="default"/>
      </w:rPr>
    </w:lvl>
    <w:lvl w:ilvl="4" w:tentative="0">
      <w:start w:val="1"/>
      <w:numFmt w:val="decimal"/>
      <w:lvlText w:val="%5）"/>
      <w:lvlJc w:val="left"/>
      <w:pPr>
        <w:tabs>
          <w:tab w:val="left" w:pos="2040"/>
        </w:tabs>
        <w:ind w:left="2040" w:hanging="360"/>
      </w:pPr>
      <w:rPr>
        <w:rFonts w:hint="default"/>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CB017FC"/>
    <w:multiLevelType w:val="multilevel"/>
    <w:tmpl w:val="5CB017FC"/>
    <w:lvl w:ilvl="0" w:tentative="0">
      <w:start w:val="1"/>
      <w:numFmt w:val="decimal"/>
      <w:pStyle w:val="3"/>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pStyle w:val="6"/>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6A383B68"/>
    <w:multiLevelType w:val="singleLevel"/>
    <w:tmpl w:val="6A383B68"/>
    <w:lvl w:ilvl="0" w:tentative="0">
      <w:start w:val="1"/>
      <w:numFmt w:val="upperLetter"/>
      <w:pStyle w:val="7"/>
      <w:lvlText w:val="%1、"/>
      <w:lvlJc w:val="left"/>
      <w:pPr>
        <w:tabs>
          <w:tab w:val="left" w:pos="405"/>
        </w:tabs>
        <w:ind w:left="405" w:hanging="405"/>
      </w:pPr>
    </w:lvl>
  </w:abstractNum>
  <w:abstractNum w:abstractNumId="5">
    <w:nsid w:val="6CAC619C"/>
    <w:multiLevelType w:val="multilevel"/>
    <w:tmpl w:val="6CAC619C"/>
    <w:lvl w:ilvl="0" w:tentative="0">
      <w:start w:val="1"/>
      <w:numFmt w:val="bullet"/>
      <w:pStyle w:val="126"/>
      <w:lvlText w:val=""/>
      <w:lvlJc w:val="left"/>
      <w:pPr>
        <w:tabs>
          <w:tab w:val="left" w:pos="840"/>
        </w:tabs>
        <w:ind w:left="840" w:hanging="420"/>
      </w:pPr>
      <w:rPr>
        <w:rFonts w:hint="default" w:ascii="Wingdings" w:hAnsi="Wingdings"/>
      </w:rPr>
    </w:lvl>
    <w:lvl w:ilvl="1" w:tentative="0">
      <w:start w:val="1"/>
      <w:numFmt w:val="none"/>
      <w:isLgl/>
      <w:suff w:val="space"/>
      <w:lvlText w:val="  2.2.1.1"/>
      <w:lvlJc w:val="left"/>
      <w:pPr>
        <w:ind w:left="567" w:hanging="567"/>
      </w:pPr>
      <w:rPr>
        <w:rFonts w:hint="eastAsia"/>
      </w:rPr>
    </w:lvl>
    <w:lvl w:ilvl="2" w:tentative="0">
      <w:start w:val="1"/>
      <w:numFmt w:val="none"/>
      <w:isLgl/>
      <w:suff w:val="space"/>
      <w:lvlText w:val="  2.2.1.3"/>
      <w:lvlJc w:val="left"/>
      <w:pPr>
        <w:ind w:left="0" w:firstLine="0"/>
      </w:pPr>
      <w:rPr>
        <w:rFonts w:hint="eastAsia"/>
      </w:rPr>
    </w:lvl>
    <w:lvl w:ilvl="3" w:tentative="0">
      <w:start w:val="1"/>
      <w:numFmt w:val="decimal"/>
      <w:isLgl/>
      <w:suff w:val="space"/>
      <w:lvlText w:val="%1.%2.%3.%4"/>
      <w:lvlJc w:val="left"/>
      <w:pPr>
        <w:ind w:left="851" w:hanging="851"/>
      </w:pPr>
      <w:rPr>
        <w:rFonts w:hint="eastAsia"/>
      </w:rPr>
    </w:lvl>
    <w:lvl w:ilvl="4" w:tentative="0">
      <w:start w:val="1"/>
      <w:numFmt w:val="decimal"/>
      <w:isLgl/>
      <w:suff w:val="space"/>
      <w:lvlText w:val="%1.%2.%3.%4.%5"/>
      <w:lvlJc w:val="left"/>
      <w:pPr>
        <w:ind w:left="992" w:hanging="992"/>
      </w:pPr>
      <w:rPr>
        <w:rFonts w:hint="eastAsia"/>
      </w:rPr>
    </w:lvl>
    <w:lvl w:ilvl="5" w:tentative="0">
      <w:start w:val="1"/>
      <w:numFmt w:val="decimal"/>
      <w:suff w:val="space"/>
      <w:lvlText w:val="%1.%2.%3.%4.%5.%6."/>
      <w:lvlJc w:val="left"/>
      <w:pPr>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jMGUyMDc1OWZmNDFjNmUyNTViYWY1ODE1ZGVkMWQifQ=="/>
  </w:docVars>
  <w:rsids>
    <w:rsidRoot w:val="00172A27"/>
    <w:rsid w:val="00000288"/>
    <w:rsid w:val="00011BF8"/>
    <w:rsid w:val="00014C26"/>
    <w:rsid w:val="000213BD"/>
    <w:rsid w:val="0002203D"/>
    <w:rsid w:val="0002468D"/>
    <w:rsid w:val="00027D17"/>
    <w:rsid w:val="00030956"/>
    <w:rsid w:val="00031F75"/>
    <w:rsid w:val="000320BE"/>
    <w:rsid w:val="000329A7"/>
    <w:rsid w:val="00034829"/>
    <w:rsid w:val="00035491"/>
    <w:rsid w:val="00036451"/>
    <w:rsid w:val="00036794"/>
    <w:rsid w:val="000367D4"/>
    <w:rsid w:val="00037850"/>
    <w:rsid w:val="00040A03"/>
    <w:rsid w:val="000413A3"/>
    <w:rsid w:val="00042FFF"/>
    <w:rsid w:val="00043952"/>
    <w:rsid w:val="00047957"/>
    <w:rsid w:val="00047F43"/>
    <w:rsid w:val="00050F47"/>
    <w:rsid w:val="000517D0"/>
    <w:rsid w:val="00051C47"/>
    <w:rsid w:val="00051F2D"/>
    <w:rsid w:val="00054AAA"/>
    <w:rsid w:val="0005709D"/>
    <w:rsid w:val="00061571"/>
    <w:rsid w:val="00061B36"/>
    <w:rsid w:val="00065248"/>
    <w:rsid w:val="00065EFB"/>
    <w:rsid w:val="00066D27"/>
    <w:rsid w:val="00067179"/>
    <w:rsid w:val="00074373"/>
    <w:rsid w:val="00077669"/>
    <w:rsid w:val="00083E93"/>
    <w:rsid w:val="00087C4A"/>
    <w:rsid w:val="0009005D"/>
    <w:rsid w:val="000933A2"/>
    <w:rsid w:val="00094E92"/>
    <w:rsid w:val="00095559"/>
    <w:rsid w:val="00097868"/>
    <w:rsid w:val="000A1105"/>
    <w:rsid w:val="000A2858"/>
    <w:rsid w:val="000A4F03"/>
    <w:rsid w:val="000A5AC0"/>
    <w:rsid w:val="000A6E1E"/>
    <w:rsid w:val="000B625B"/>
    <w:rsid w:val="000C1A63"/>
    <w:rsid w:val="000C1F3C"/>
    <w:rsid w:val="000C21A5"/>
    <w:rsid w:val="000C3344"/>
    <w:rsid w:val="000C3EE7"/>
    <w:rsid w:val="000C4DBA"/>
    <w:rsid w:val="000C74D4"/>
    <w:rsid w:val="000D0DAB"/>
    <w:rsid w:val="000D0E6C"/>
    <w:rsid w:val="000D110F"/>
    <w:rsid w:val="000D158D"/>
    <w:rsid w:val="000D24E4"/>
    <w:rsid w:val="000D44B1"/>
    <w:rsid w:val="000D4D0E"/>
    <w:rsid w:val="000D4FB6"/>
    <w:rsid w:val="000D64D4"/>
    <w:rsid w:val="000E1824"/>
    <w:rsid w:val="000E3415"/>
    <w:rsid w:val="000E4A4F"/>
    <w:rsid w:val="000E5A4E"/>
    <w:rsid w:val="000F0532"/>
    <w:rsid w:val="00104663"/>
    <w:rsid w:val="001109F8"/>
    <w:rsid w:val="00111C9B"/>
    <w:rsid w:val="00111CC8"/>
    <w:rsid w:val="00112B08"/>
    <w:rsid w:val="00112F79"/>
    <w:rsid w:val="0011449B"/>
    <w:rsid w:val="00114B03"/>
    <w:rsid w:val="00114C81"/>
    <w:rsid w:val="00115E6F"/>
    <w:rsid w:val="00116EDA"/>
    <w:rsid w:val="0012018C"/>
    <w:rsid w:val="001218E0"/>
    <w:rsid w:val="00122906"/>
    <w:rsid w:val="0012458E"/>
    <w:rsid w:val="00130D54"/>
    <w:rsid w:val="001345B3"/>
    <w:rsid w:val="0013565E"/>
    <w:rsid w:val="00137525"/>
    <w:rsid w:val="001400AB"/>
    <w:rsid w:val="00142AA1"/>
    <w:rsid w:val="00150D5E"/>
    <w:rsid w:val="00151571"/>
    <w:rsid w:val="00157269"/>
    <w:rsid w:val="00161E6C"/>
    <w:rsid w:val="00162D85"/>
    <w:rsid w:val="001640AB"/>
    <w:rsid w:val="00165068"/>
    <w:rsid w:val="00165C06"/>
    <w:rsid w:val="00166E3E"/>
    <w:rsid w:val="00172A27"/>
    <w:rsid w:val="00173659"/>
    <w:rsid w:val="001737BE"/>
    <w:rsid w:val="00174AB3"/>
    <w:rsid w:val="001751A8"/>
    <w:rsid w:val="00182BCE"/>
    <w:rsid w:val="001841D9"/>
    <w:rsid w:val="00184C15"/>
    <w:rsid w:val="001869CB"/>
    <w:rsid w:val="00187E3F"/>
    <w:rsid w:val="0019064E"/>
    <w:rsid w:val="00190DB7"/>
    <w:rsid w:val="00191263"/>
    <w:rsid w:val="001915D6"/>
    <w:rsid w:val="00191EE1"/>
    <w:rsid w:val="00192A2F"/>
    <w:rsid w:val="00193494"/>
    <w:rsid w:val="001A0C24"/>
    <w:rsid w:val="001A15C0"/>
    <w:rsid w:val="001A2B2A"/>
    <w:rsid w:val="001A40E8"/>
    <w:rsid w:val="001A5CA3"/>
    <w:rsid w:val="001A622E"/>
    <w:rsid w:val="001A6712"/>
    <w:rsid w:val="001A76B9"/>
    <w:rsid w:val="001A7DBF"/>
    <w:rsid w:val="001B2770"/>
    <w:rsid w:val="001B485F"/>
    <w:rsid w:val="001B4A44"/>
    <w:rsid w:val="001B4D88"/>
    <w:rsid w:val="001B70E5"/>
    <w:rsid w:val="001C07C7"/>
    <w:rsid w:val="001C1E8B"/>
    <w:rsid w:val="001C3739"/>
    <w:rsid w:val="001C5267"/>
    <w:rsid w:val="001C6042"/>
    <w:rsid w:val="001D108D"/>
    <w:rsid w:val="001D24BB"/>
    <w:rsid w:val="001D509C"/>
    <w:rsid w:val="001D6ED7"/>
    <w:rsid w:val="001D7C85"/>
    <w:rsid w:val="001E0576"/>
    <w:rsid w:val="001E0DE9"/>
    <w:rsid w:val="001E3B20"/>
    <w:rsid w:val="001E4A9F"/>
    <w:rsid w:val="001F2767"/>
    <w:rsid w:val="001F3859"/>
    <w:rsid w:val="001F429B"/>
    <w:rsid w:val="001F43C6"/>
    <w:rsid w:val="001F4C63"/>
    <w:rsid w:val="001F7E31"/>
    <w:rsid w:val="0020010E"/>
    <w:rsid w:val="002020B2"/>
    <w:rsid w:val="0020567D"/>
    <w:rsid w:val="002056F9"/>
    <w:rsid w:val="002062F2"/>
    <w:rsid w:val="002070ED"/>
    <w:rsid w:val="00210CAC"/>
    <w:rsid w:val="00211374"/>
    <w:rsid w:val="002121F6"/>
    <w:rsid w:val="00213C44"/>
    <w:rsid w:val="00216047"/>
    <w:rsid w:val="00231CB7"/>
    <w:rsid w:val="00231D98"/>
    <w:rsid w:val="00233356"/>
    <w:rsid w:val="0023638E"/>
    <w:rsid w:val="00236750"/>
    <w:rsid w:val="00241007"/>
    <w:rsid w:val="00242F55"/>
    <w:rsid w:val="00247AB8"/>
    <w:rsid w:val="00250440"/>
    <w:rsid w:val="00250675"/>
    <w:rsid w:val="0025749B"/>
    <w:rsid w:val="00264FFB"/>
    <w:rsid w:val="00265325"/>
    <w:rsid w:val="00266447"/>
    <w:rsid w:val="00274841"/>
    <w:rsid w:val="0028096B"/>
    <w:rsid w:val="002825DA"/>
    <w:rsid w:val="00283617"/>
    <w:rsid w:val="00285EAD"/>
    <w:rsid w:val="002860D2"/>
    <w:rsid w:val="00286495"/>
    <w:rsid w:val="002945E5"/>
    <w:rsid w:val="002A0921"/>
    <w:rsid w:val="002A13E9"/>
    <w:rsid w:val="002A168D"/>
    <w:rsid w:val="002A4A75"/>
    <w:rsid w:val="002A586E"/>
    <w:rsid w:val="002A62AE"/>
    <w:rsid w:val="002A683A"/>
    <w:rsid w:val="002A6B48"/>
    <w:rsid w:val="002B006C"/>
    <w:rsid w:val="002B186A"/>
    <w:rsid w:val="002B3711"/>
    <w:rsid w:val="002B3943"/>
    <w:rsid w:val="002B4A4B"/>
    <w:rsid w:val="002B6B66"/>
    <w:rsid w:val="002C2C53"/>
    <w:rsid w:val="002C380F"/>
    <w:rsid w:val="002C6158"/>
    <w:rsid w:val="002C6529"/>
    <w:rsid w:val="002C6C46"/>
    <w:rsid w:val="002D0E92"/>
    <w:rsid w:val="002D1FFD"/>
    <w:rsid w:val="002D27C4"/>
    <w:rsid w:val="002D442B"/>
    <w:rsid w:val="002D57AF"/>
    <w:rsid w:val="002D7F99"/>
    <w:rsid w:val="002E09A1"/>
    <w:rsid w:val="002E2947"/>
    <w:rsid w:val="002E2D73"/>
    <w:rsid w:val="002E34F4"/>
    <w:rsid w:val="002E35C4"/>
    <w:rsid w:val="002E46AD"/>
    <w:rsid w:val="002E4DCA"/>
    <w:rsid w:val="002E7ADA"/>
    <w:rsid w:val="002F1672"/>
    <w:rsid w:val="002F2363"/>
    <w:rsid w:val="002F34ED"/>
    <w:rsid w:val="002F3755"/>
    <w:rsid w:val="002F72E9"/>
    <w:rsid w:val="003006C3"/>
    <w:rsid w:val="00302514"/>
    <w:rsid w:val="00306A17"/>
    <w:rsid w:val="00307917"/>
    <w:rsid w:val="003103BE"/>
    <w:rsid w:val="00310479"/>
    <w:rsid w:val="003110EF"/>
    <w:rsid w:val="0031459C"/>
    <w:rsid w:val="00315E77"/>
    <w:rsid w:val="00316329"/>
    <w:rsid w:val="003263C0"/>
    <w:rsid w:val="0032789C"/>
    <w:rsid w:val="00327BE3"/>
    <w:rsid w:val="00330D20"/>
    <w:rsid w:val="00334AE8"/>
    <w:rsid w:val="00335134"/>
    <w:rsid w:val="00346756"/>
    <w:rsid w:val="00352CD7"/>
    <w:rsid w:val="0036433A"/>
    <w:rsid w:val="00365E4D"/>
    <w:rsid w:val="003676AE"/>
    <w:rsid w:val="00367EAB"/>
    <w:rsid w:val="00371214"/>
    <w:rsid w:val="00372A03"/>
    <w:rsid w:val="0037368A"/>
    <w:rsid w:val="00373B00"/>
    <w:rsid w:val="00375107"/>
    <w:rsid w:val="0037517D"/>
    <w:rsid w:val="00375265"/>
    <w:rsid w:val="00376A59"/>
    <w:rsid w:val="00381405"/>
    <w:rsid w:val="00382302"/>
    <w:rsid w:val="00383216"/>
    <w:rsid w:val="00384E3C"/>
    <w:rsid w:val="00387C90"/>
    <w:rsid w:val="0039130B"/>
    <w:rsid w:val="00391ABE"/>
    <w:rsid w:val="00393589"/>
    <w:rsid w:val="00393A4C"/>
    <w:rsid w:val="003A2040"/>
    <w:rsid w:val="003A25EB"/>
    <w:rsid w:val="003A6E44"/>
    <w:rsid w:val="003A74F5"/>
    <w:rsid w:val="003B0045"/>
    <w:rsid w:val="003B164D"/>
    <w:rsid w:val="003B2B02"/>
    <w:rsid w:val="003B2E46"/>
    <w:rsid w:val="003B6B82"/>
    <w:rsid w:val="003C0638"/>
    <w:rsid w:val="003C2D53"/>
    <w:rsid w:val="003C3A74"/>
    <w:rsid w:val="003C4BA8"/>
    <w:rsid w:val="003C637D"/>
    <w:rsid w:val="003C7D51"/>
    <w:rsid w:val="003D1A22"/>
    <w:rsid w:val="003D7052"/>
    <w:rsid w:val="003D7693"/>
    <w:rsid w:val="003E074D"/>
    <w:rsid w:val="003E4007"/>
    <w:rsid w:val="003E6C02"/>
    <w:rsid w:val="003F15E3"/>
    <w:rsid w:val="003F4084"/>
    <w:rsid w:val="003F4F31"/>
    <w:rsid w:val="003F5EF9"/>
    <w:rsid w:val="003F61F8"/>
    <w:rsid w:val="003F77E0"/>
    <w:rsid w:val="003F7BB2"/>
    <w:rsid w:val="00400057"/>
    <w:rsid w:val="004014F5"/>
    <w:rsid w:val="00403809"/>
    <w:rsid w:val="00405C1A"/>
    <w:rsid w:val="00407D88"/>
    <w:rsid w:val="004109FD"/>
    <w:rsid w:val="00411460"/>
    <w:rsid w:val="004126B4"/>
    <w:rsid w:val="0041341A"/>
    <w:rsid w:val="004138A3"/>
    <w:rsid w:val="0041394C"/>
    <w:rsid w:val="0041468F"/>
    <w:rsid w:val="004169D9"/>
    <w:rsid w:val="00417C8A"/>
    <w:rsid w:val="00420156"/>
    <w:rsid w:val="00422031"/>
    <w:rsid w:val="00423A07"/>
    <w:rsid w:val="00424AD7"/>
    <w:rsid w:val="00425440"/>
    <w:rsid w:val="00426003"/>
    <w:rsid w:val="00426E6F"/>
    <w:rsid w:val="00426FA9"/>
    <w:rsid w:val="004307B2"/>
    <w:rsid w:val="00431F99"/>
    <w:rsid w:val="00432686"/>
    <w:rsid w:val="004350B7"/>
    <w:rsid w:val="0044148B"/>
    <w:rsid w:val="00442935"/>
    <w:rsid w:val="0044422F"/>
    <w:rsid w:val="00444836"/>
    <w:rsid w:val="00445C1C"/>
    <w:rsid w:val="004531C3"/>
    <w:rsid w:val="00454A5B"/>
    <w:rsid w:val="00454E74"/>
    <w:rsid w:val="00457241"/>
    <w:rsid w:val="00460753"/>
    <w:rsid w:val="00460D42"/>
    <w:rsid w:val="00461637"/>
    <w:rsid w:val="004627E0"/>
    <w:rsid w:val="00464359"/>
    <w:rsid w:val="00465438"/>
    <w:rsid w:val="00471407"/>
    <w:rsid w:val="00471778"/>
    <w:rsid w:val="00476C0B"/>
    <w:rsid w:val="00477EFE"/>
    <w:rsid w:val="004823E8"/>
    <w:rsid w:val="00485E04"/>
    <w:rsid w:val="00487128"/>
    <w:rsid w:val="00487707"/>
    <w:rsid w:val="00493946"/>
    <w:rsid w:val="00494596"/>
    <w:rsid w:val="00495B26"/>
    <w:rsid w:val="004964DA"/>
    <w:rsid w:val="00496A25"/>
    <w:rsid w:val="00497699"/>
    <w:rsid w:val="00497B43"/>
    <w:rsid w:val="00497DB2"/>
    <w:rsid w:val="004A0174"/>
    <w:rsid w:val="004A19C4"/>
    <w:rsid w:val="004A1C81"/>
    <w:rsid w:val="004A236E"/>
    <w:rsid w:val="004A6395"/>
    <w:rsid w:val="004A7A78"/>
    <w:rsid w:val="004B5136"/>
    <w:rsid w:val="004C0238"/>
    <w:rsid w:val="004C1A9C"/>
    <w:rsid w:val="004C2F11"/>
    <w:rsid w:val="004C54C6"/>
    <w:rsid w:val="004D0EA8"/>
    <w:rsid w:val="004D2D24"/>
    <w:rsid w:val="004D314A"/>
    <w:rsid w:val="004D42D8"/>
    <w:rsid w:val="004D4938"/>
    <w:rsid w:val="004D5BFF"/>
    <w:rsid w:val="004D6B3C"/>
    <w:rsid w:val="004D6FCA"/>
    <w:rsid w:val="004E04D2"/>
    <w:rsid w:val="004E0863"/>
    <w:rsid w:val="004E1AB8"/>
    <w:rsid w:val="004E22FC"/>
    <w:rsid w:val="004E2A2F"/>
    <w:rsid w:val="004E4899"/>
    <w:rsid w:val="004F0FB4"/>
    <w:rsid w:val="004F5E51"/>
    <w:rsid w:val="004F63C8"/>
    <w:rsid w:val="004F69CA"/>
    <w:rsid w:val="004F7507"/>
    <w:rsid w:val="005017DB"/>
    <w:rsid w:val="005041C0"/>
    <w:rsid w:val="005042A7"/>
    <w:rsid w:val="00511FD6"/>
    <w:rsid w:val="0051378E"/>
    <w:rsid w:val="00513E17"/>
    <w:rsid w:val="005144B2"/>
    <w:rsid w:val="005148A4"/>
    <w:rsid w:val="00516C98"/>
    <w:rsid w:val="00517C86"/>
    <w:rsid w:val="005228D8"/>
    <w:rsid w:val="005240D9"/>
    <w:rsid w:val="00524F0F"/>
    <w:rsid w:val="00524FD6"/>
    <w:rsid w:val="005314CB"/>
    <w:rsid w:val="00533917"/>
    <w:rsid w:val="00534D14"/>
    <w:rsid w:val="00536FBF"/>
    <w:rsid w:val="0054018C"/>
    <w:rsid w:val="0054254A"/>
    <w:rsid w:val="00544130"/>
    <w:rsid w:val="0055182F"/>
    <w:rsid w:val="005522C5"/>
    <w:rsid w:val="00555780"/>
    <w:rsid w:val="0056065C"/>
    <w:rsid w:val="0057066B"/>
    <w:rsid w:val="0057223E"/>
    <w:rsid w:val="00572BAD"/>
    <w:rsid w:val="00573BCB"/>
    <w:rsid w:val="005759E3"/>
    <w:rsid w:val="00576529"/>
    <w:rsid w:val="00577014"/>
    <w:rsid w:val="00584301"/>
    <w:rsid w:val="00585E68"/>
    <w:rsid w:val="00586C3A"/>
    <w:rsid w:val="00587796"/>
    <w:rsid w:val="005879E7"/>
    <w:rsid w:val="00590E09"/>
    <w:rsid w:val="00591584"/>
    <w:rsid w:val="005915D1"/>
    <w:rsid w:val="00594CDD"/>
    <w:rsid w:val="005967FC"/>
    <w:rsid w:val="005A0348"/>
    <w:rsid w:val="005A32FB"/>
    <w:rsid w:val="005A38C6"/>
    <w:rsid w:val="005A3E6E"/>
    <w:rsid w:val="005A5A4F"/>
    <w:rsid w:val="005A7A4A"/>
    <w:rsid w:val="005B280F"/>
    <w:rsid w:val="005B5915"/>
    <w:rsid w:val="005C0B8A"/>
    <w:rsid w:val="005C16E4"/>
    <w:rsid w:val="005C1CD8"/>
    <w:rsid w:val="005C3154"/>
    <w:rsid w:val="005C3A22"/>
    <w:rsid w:val="005C3D96"/>
    <w:rsid w:val="005C54A7"/>
    <w:rsid w:val="005C6F10"/>
    <w:rsid w:val="005D2C66"/>
    <w:rsid w:val="005D2F62"/>
    <w:rsid w:val="005D6253"/>
    <w:rsid w:val="005D7D2C"/>
    <w:rsid w:val="005E282B"/>
    <w:rsid w:val="005E68E7"/>
    <w:rsid w:val="005F0CF5"/>
    <w:rsid w:val="005F26CD"/>
    <w:rsid w:val="005F2EC2"/>
    <w:rsid w:val="005F37E8"/>
    <w:rsid w:val="005F5691"/>
    <w:rsid w:val="005F5EC6"/>
    <w:rsid w:val="00600E63"/>
    <w:rsid w:val="006050C1"/>
    <w:rsid w:val="00605DB2"/>
    <w:rsid w:val="0060696F"/>
    <w:rsid w:val="006120C0"/>
    <w:rsid w:val="006154F0"/>
    <w:rsid w:val="0061588A"/>
    <w:rsid w:val="00615A32"/>
    <w:rsid w:val="00622935"/>
    <w:rsid w:val="00625BC2"/>
    <w:rsid w:val="0063038E"/>
    <w:rsid w:val="006321F3"/>
    <w:rsid w:val="006329C9"/>
    <w:rsid w:val="006351A3"/>
    <w:rsid w:val="006366FE"/>
    <w:rsid w:val="00645462"/>
    <w:rsid w:val="00647236"/>
    <w:rsid w:val="00651C90"/>
    <w:rsid w:val="00655480"/>
    <w:rsid w:val="00655744"/>
    <w:rsid w:val="00656E00"/>
    <w:rsid w:val="00660A99"/>
    <w:rsid w:val="00663EC3"/>
    <w:rsid w:val="00667E4E"/>
    <w:rsid w:val="0067526F"/>
    <w:rsid w:val="00675C4B"/>
    <w:rsid w:val="006839B6"/>
    <w:rsid w:val="006854BE"/>
    <w:rsid w:val="006923D3"/>
    <w:rsid w:val="00692BC4"/>
    <w:rsid w:val="00694B34"/>
    <w:rsid w:val="006964A9"/>
    <w:rsid w:val="00697E44"/>
    <w:rsid w:val="006A1906"/>
    <w:rsid w:val="006A69A8"/>
    <w:rsid w:val="006A6E74"/>
    <w:rsid w:val="006A75BE"/>
    <w:rsid w:val="006B183A"/>
    <w:rsid w:val="006B1AA2"/>
    <w:rsid w:val="006B4058"/>
    <w:rsid w:val="006B456B"/>
    <w:rsid w:val="006B4C67"/>
    <w:rsid w:val="006B502C"/>
    <w:rsid w:val="006B5BB8"/>
    <w:rsid w:val="006B6203"/>
    <w:rsid w:val="006B6B67"/>
    <w:rsid w:val="006C02F5"/>
    <w:rsid w:val="006C5FEF"/>
    <w:rsid w:val="006D34D0"/>
    <w:rsid w:val="006E53A8"/>
    <w:rsid w:val="006E64A5"/>
    <w:rsid w:val="006E6C77"/>
    <w:rsid w:val="006E797A"/>
    <w:rsid w:val="006F0A0C"/>
    <w:rsid w:val="006F10EE"/>
    <w:rsid w:val="006F1DD8"/>
    <w:rsid w:val="006F2510"/>
    <w:rsid w:val="007014C0"/>
    <w:rsid w:val="00702458"/>
    <w:rsid w:val="0070332B"/>
    <w:rsid w:val="00703A32"/>
    <w:rsid w:val="00705E50"/>
    <w:rsid w:val="00707395"/>
    <w:rsid w:val="007122EB"/>
    <w:rsid w:val="0071292E"/>
    <w:rsid w:val="00715B4B"/>
    <w:rsid w:val="00721BF4"/>
    <w:rsid w:val="00722C35"/>
    <w:rsid w:val="00722CB9"/>
    <w:rsid w:val="00727E2C"/>
    <w:rsid w:val="00727FEB"/>
    <w:rsid w:val="007367B3"/>
    <w:rsid w:val="007402C2"/>
    <w:rsid w:val="007424E8"/>
    <w:rsid w:val="00743859"/>
    <w:rsid w:val="00743C5C"/>
    <w:rsid w:val="0074525D"/>
    <w:rsid w:val="00746B00"/>
    <w:rsid w:val="007474FA"/>
    <w:rsid w:val="0075094E"/>
    <w:rsid w:val="00757BAC"/>
    <w:rsid w:val="007626A0"/>
    <w:rsid w:val="00762B5C"/>
    <w:rsid w:val="00763A08"/>
    <w:rsid w:val="0076668A"/>
    <w:rsid w:val="0077137D"/>
    <w:rsid w:val="00772AC2"/>
    <w:rsid w:val="00775269"/>
    <w:rsid w:val="0077587F"/>
    <w:rsid w:val="00777C1A"/>
    <w:rsid w:val="00780334"/>
    <w:rsid w:val="007822C3"/>
    <w:rsid w:val="0078258D"/>
    <w:rsid w:val="0078277A"/>
    <w:rsid w:val="00782AB5"/>
    <w:rsid w:val="00791C5A"/>
    <w:rsid w:val="00794F1B"/>
    <w:rsid w:val="007954F2"/>
    <w:rsid w:val="00795702"/>
    <w:rsid w:val="007977F6"/>
    <w:rsid w:val="007A06F3"/>
    <w:rsid w:val="007A3154"/>
    <w:rsid w:val="007A5361"/>
    <w:rsid w:val="007A74DD"/>
    <w:rsid w:val="007C2B7A"/>
    <w:rsid w:val="007C5716"/>
    <w:rsid w:val="007C7EDA"/>
    <w:rsid w:val="007D0704"/>
    <w:rsid w:val="007D3E95"/>
    <w:rsid w:val="007D4361"/>
    <w:rsid w:val="007D4726"/>
    <w:rsid w:val="007D4C69"/>
    <w:rsid w:val="007D59FE"/>
    <w:rsid w:val="007D610F"/>
    <w:rsid w:val="007D7005"/>
    <w:rsid w:val="007E592B"/>
    <w:rsid w:val="007E765C"/>
    <w:rsid w:val="007F0976"/>
    <w:rsid w:val="007F4A8F"/>
    <w:rsid w:val="007F52CF"/>
    <w:rsid w:val="008007F7"/>
    <w:rsid w:val="00804787"/>
    <w:rsid w:val="00804990"/>
    <w:rsid w:val="00806D7B"/>
    <w:rsid w:val="00811C45"/>
    <w:rsid w:val="008125CD"/>
    <w:rsid w:val="00812A93"/>
    <w:rsid w:val="00813057"/>
    <w:rsid w:val="008130EB"/>
    <w:rsid w:val="00815230"/>
    <w:rsid w:val="00817564"/>
    <w:rsid w:val="0082016A"/>
    <w:rsid w:val="0082176B"/>
    <w:rsid w:val="00821954"/>
    <w:rsid w:val="008219AD"/>
    <w:rsid w:val="00822021"/>
    <w:rsid w:val="00822072"/>
    <w:rsid w:val="00822430"/>
    <w:rsid w:val="008231ED"/>
    <w:rsid w:val="0082403F"/>
    <w:rsid w:val="00824851"/>
    <w:rsid w:val="008249F4"/>
    <w:rsid w:val="008325F0"/>
    <w:rsid w:val="00840769"/>
    <w:rsid w:val="008419D8"/>
    <w:rsid w:val="008423DF"/>
    <w:rsid w:val="00842C80"/>
    <w:rsid w:val="00845510"/>
    <w:rsid w:val="0084613D"/>
    <w:rsid w:val="00850FEA"/>
    <w:rsid w:val="008532F1"/>
    <w:rsid w:val="008557E8"/>
    <w:rsid w:val="00856440"/>
    <w:rsid w:val="008564BD"/>
    <w:rsid w:val="0085672E"/>
    <w:rsid w:val="00857B1C"/>
    <w:rsid w:val="00863478"/>
    <w:rsid w:val="00863945"/>
    <w:rsid w:val="00863B5C"/>
    <w:rsid w:val="008730BE"/>
    <w:rsid w:val="008737A3"/>
    <w:rsid w:val="008755E6"/>
    <w:rsid w:val="00881AF0"/>
    <w:rsid w:val="0088347A"/>
    <w:rsid w:val="00885D8E"/>
    <w:rsid w:val="00886234"/>
    <w:rsid w:val="008863A7"/>
    <w:rsid w:val="008863D4"/>
    <w:rsid w:val="00886634"/>
    <w:rsid w:val="00887B85"/>
    <w:rsid w:val="00890DCD"/>
    <w:rsid w:val="00896FB1"/>
    <w:rsid w:val="00897356"/>
    <w:rsid w:val="008974B8"/>
    <w:rsid w:val="00897AF3"/>
    <w:rsid w:val="008A2B0B"/>
    <w:rsid w:val="008A357F"/>
    <w:rsid w:val="008A4822"/>
    <w:rsid w:val="008A5161"/>
    <w:rsid w:val="008B079F"/>
    <w:rsid w:val="008B1F5C"/>
    <w:rsid w:val="008B43D4"/>
    <w:rsid w:val="008B76FC"/>
    <w:rsid w:val="008C4974"/>
    <w:rsid w:val="008C4A9E"/>
    <w:rsid w:val="008C4E5B"/>
    <w:rsid w:val="008C6DCD"/>
    <w:rsid w:val="008D18FD"/>
    <w:rsid w:val="008D1CE8"/>
    <w:rsid w:val="008D1F65"/>
    <w:rsid w:val="008D2080"/>
    <w:rsid w:val="008D23C5"/>
    <w:rsid w:val="008D3513"/>
    <w:rsid w:val="008D4AB1"/>
    <w:rsid w:val="008D69B8"/>
    <w:rsid w:val="008D71A8"/>
    <w:rsid w:val="008D7398"/>
    <w:rsid w:val="008D7B31"/>
    <w:rsid w:val="008E0F6F"/>
    <w:rsid w:val="008E19EE"/>
    <w:rsid w:val="008E1E11"/>
    <w:rsid w:val="008E316D"/>
    <w:rsid w:val="008E4628"/>
    <w:rsid w:val="008E5F0C"/>
    <w:rsid w:val="008E612F"/>
    <w:rsid w:val="008F03D5"/>
    <w:rsid w:val="008F07DF"/>
    <w:rsid w:val="008F08A0"/>
    <w:rsid w:val="008F1219"/>
    <w:rsid w:val="008F1EAD"/>
    <w:rsid w:val="008F366B"/>
    <w:rsid w:val="008F3E4C"/>
    <w:rsid w:val="008F7903"/>
    <w:rsid w:val="008F7DDE"/>
    <w:rsid w:val="0090287D"/>
    <w:rsid w:val="00902D50"/>
    <w:rsid w:val="00907974"/>
    <w:rsid w:val="00910AD3"/>
    <w:rsid w:val="00912BD2"/>
    <w:rsid w:val="00912D79"/>
    <w:rsid w:val="00913D54"/>
    <w:rsid w:val="00916794"/>
    <w:rsid w:val="0092030F"/>
    <w:rsid w:val="00920F72"/>
    <w:rsid w:val="00926541"/>
    <w:rsid w:val="009271D3"/>
    <w:rsid w:val="00930220"/>
    <w:rsid w:val="009309E4"/>
    <w:rsid w:val="00933465"/>
    <w:rsid w:val="00933FD9"/>
    <w:rsid w:val="00934ED5"/>
    <w:rsid w:val="00936426"/>
    <w:rsid w:val="00936632"/>
    <w:rsid w:val="009415ED"/>
    <w:rsid w:val="00945978"/>
    <w:rsid w:val="00946CEA"/>
    <w:rsid w:val="0094780E"/>
    <w:rsid w:val="00947F2D"/>
    <w:rsid w:val="00947FE6"/>
    <w:rsid w:val="00950D07"/>
    <w:rsid w:val="00954C7E"/>
    <w:rsid w:val="009557D2"/>
    <w:rsid w:val="009568D3"/>
    <w:rsid w:val="009568DF"/>
    <w:rsid w:val="00963B11"/>
    <w:rsid w:val="0096450C"/>
    <w:rsid w:val="00966F91"/>
    <w:rsid w:val="00970F9E"/>
    <w:rsid w:val="009734A2"/>
    <w:rsid w:val="00974C57"/>
    <w:rsid w:val="00976C85"/>
    <w:rsid w:val="009829FC"/>
    <w:rsid w:val="00984145"/>
    <w:rsid w:val="00987666"/>
    <w:rsid w:val="009921C2"/>
    <w:rsid w:val="009924D5"/>
    <w:rsid w:val="00995623"/>
    <w:rsid w:val="00995FD6"/>
    <w:rsid w:val="009A266F"/>
    <w:rsid w:val="009A2D5B"/>
    <w:rsid w:val="009A5E9D"/>
    <w:rsid w:val="009B1C17"/>
    <w:rsid w:val="009B206E"/>
    <w:rsid w:val="009B3D13"/>
    <w:rsid w:val="009B44CF"/>
    <w:rsid w:val="009B55F5"/>
    <w:rsid w:val="009C3597"/>
    <w:rsid w:val="009C3B05"/>
    <w:rsid w:val="009C725B"/>
    <w:rsid w:val="009C7646"/>
    <w:rsid w:val="009C76D3"/>
    <w:rsid w:val="009D1860"/>
    <w:rsid w:val="009D384E"/>
    <w:rsid w:val="009D3E5A"/>
    <w:rsid w:val="009D4270"/>
    <w:rsid w:val="009D4691"/>
    <w:rsid w:val="009D5067"/>
    <w:rsid w:val="009D5C27"/>
    <w:rsid w:val="009D7183"/>
    <w:rsid w:val="009D744F"/>
    <w:rsid w:val="009E071A"/>
    <w:rsid w:val="009E2C1B"/>
    <w:rsid w:val="009E35EE"/>
    <w:rsid w:val="009E3626"/>
    <w:rsid w:val="009E3F0D"/>
    <w:rsid w:val="009E43AF"/>
    <w:rsid w:val="009E55E0"/>
    <w:rsid w:val="009E6D86"/>
    <w:rsid w:val="009E7112"/>
    <w:rsid w:val="009F2035"/>
    <w:rsid w:val="009F5CDD"/>
    <w:rsid w:val="009F6F5D"/>
    <w:rsid w:val="00A0299D"/>
    <w:rsid w:val="00A039DC"/>
    <w:rsid w:val="00A11607"/>
    <w:rsid w:val="00A12612"/>
    <w:rsid w:val="00A140B8"/>
    <w:rsid w:val="00A15C91"/>
    <w:rsid w:val="00A2031E"/>
    <w:rsid w:val="00A20F2A"/>
    <w:rsid w:val="00A216B1"/>
    <w:rsid w:val="00A21F10"/>
    <w:rsid w:val="00A23D3B"/>
    <w:rsid w:val="00A26379"/>
    <w:rsid w:val="00A27EE2"/>
    <w:rsid w:val="00A32EA8"/>
    <w:rsid w:val="00A368A6"/>
    <w:rsid w:val="00A41EAC"/>
    <w:rsid w:val="00A41EDA"/>
    <w:rsid w:val="00A42B9E"/>
    <w:rsid w:val="00A4718E"/>
    <w:rsid w:val="00A52AAE"/>
    <w:rsid w:val="00A546F9"/>
    <w:rsid w:val="00A551BB"/>
    <w:rsid w:val="00A55AF4"/>
    <w:rsid w:val="00A55F87"/>
    <w:rsid w:val="00A56E2E"/>
    <w:rsid w:val="00A61E60"/>
    <w:rsid w:val="00A62C6F"/>
    <w:rsid w:val="00A63A39"/>
    <w:rsid w:val="00A66642"/>
    <w:rsid w:val="00A714BB"/>
    <w:rsid w:val="00A7154B"/>
    <w:rsid w:val="00A733D2"/>
    <w:rsid w:val="00A76AFE"/>
    <w:rsid w:val="00A81059"/>
    <w:rsid w:val="00A87265"/>
    <w:rsid w:val="00A9044C"/>
    <w:rsid w:val="00A90951"/>
    <w:rsid w:val="00A9106B"/>
    <w:rsid w:val="00A915BC"/>
    <w:rsid w:val="00A91F9A"/>
    <w:rsid w:val="00A926FB"/>
    <w:rsid w:val="00A93AC6"/>
    <w:rsid w:val="00A93E9E"/>
    <w:rsid w:val="00A95DBC"/>
    <w:rsid w:val="00A96926"/>
    <w:rsid w:val="00A97D3D"/>
    <w:rsid w:val="00AA17DC"/>
    <w:rsid w:val="00AA3B9C"/>
    <w:rsid w:val="00AA493F"/>
    <w:rsid w:val="00AB2650"/>
    <w:rsid w:val="00AB29D3"/>
    <w:rsid w:val="00AB370A"/>
    <w:rsid w:val="00AB39F3"/>
    <w:rsid w:val="00AC2B19"/>
    <w:rsid w:val="00AC346A"/>
    <w:rsid w:val="00AC4A89"/>
    <w:rsid w:val="00AD032A"/>
    <w:rsid w:val="00AD212B"/>
    <w:rsid w:val="00AD5414"/>
    <w:rsid w:val="00AD5F30"/>
    <w:rsid w:val="00AE2286"/>
    <w:rsid w:val="00AE2ED6"/>
    <w:rsid w:val="00AE35AE"/>
    <w:rsid w:val="00AE7E12"/>
    <w:rsid w:val="00AF039F"/>
    <w:rsid w:val="00AF0A13"/>
    <w:rsid w:val="00AF4A99"/>
    <w:rsid w:val="00AF65F7"/>
    <w:rsid w:val="00AF6B6C"/>
    <w:rsid w:val="00B00F7A"/>
    <w:rsid w:val="00B012D5"/>
    <w:rsid w:val="00B01A6C"/>
    <w:rsid w:val="00B02E6F"/>
    <w:rsid w:val="00B0332B"/>
    <w:rsid w:val="00B108DD"/>
    <w:rsid w:val="00B127DA"/>
    <w:rsid w:val="00B12ECD"/>
    <w:rsid w:val="00B138A5"/>
    <w:rsid w:val="00B13B94"/>
    <w:rsid w:val="00B14C0B"/>
    <w:rsid w:val="00B15124"/>
    <w:rsid w:val="00B2146D"/>
    <w:rsid w:val="00B22071"/>
    <w:rsid w:val="00B31EF4"/>
    <w:rsid w:val="00B3313A"/>
    <w:rsid w:val="00B34302"/>
    <w:rsid w:val="00B35C4D"/>
    <w:rsid w:val="00B36043"/>
    <w:rsid w:val="00B367CF"/>
    <w:rsid w:val="00B37781"/>
    <w:rsid w:val="00B37BCC"/>
    <w:rsid w:val="00B41EA2"/>
    <w:rsid w:val="00B475BB"/>
    <w:rsid w:val="00B51EFD"/>
    <w:rsid w:val="00B54A1C"/>
    <w:rsid w:val="00B55791"/>
    <w:rsid w:val="00B56FBC"/>
    <w:rsid w:val="00B61CB2"/>
    <w:rsid w:val="00B63318"/>
    <w:rsid w:val="00B6632A"/>
    <w:rsid w:val="00B66525"/>
    <w:rsid w:val="00B67DD1"/>
    <w:rsid w:val="00B702D9"/>
    <w:rsid w:val="00B729E1"/>
    <w:rsid w:val="00B808B4"/>
    <w:rsid w:val="00B80D7D"/>
    <w:rsid w:val="00B812CD"/>
    <w:rsid w:val="00B8314C"/>
    <w:rsid w:val="00B850D2"/>
    <w:rsid w:val="00B8557B"/>
    <w:rsid w:val="00B869D2"/>
    <w:rsid w:val="00B91124"/>
    <w:rsid w:val="00B91C47"/>
    <w:rsid w:val="00B91F3C"/>
    <w:rsid w:val="00B936D8"/>
    <w:rsid w:val="00B93D58"/>
    <w:rsid w:val="00B94480"/>
    <w:rsid w:val="00BA093C"/>
    <w:rsid w:val="00BA1AF6"/>
    <w:rsid w:val="00BA4929"/>
    <w:rsid w:val="00BB11A4"/>
    <w:rsid w:val="00BC02D7"/>
    <w:rsid w:val="00BC3D6F"/>
    <w:rsid w:val="00BC4DE1"/>
    <w:rsid w:val="00BC6117"/>
    <w:rsid w:val="00BC61AC"/>
    <w:rsid w:val="00BC7BDC"/>
    <w:rsid w:val="00BC7E9B"/>
    <w:rsid w:val="00BD0550"/>
    <w:rsid w:val="00BD0EBD"/>
    <w:rsid w:val="00BD312A"/>
    <w:rsid w:val="00BD4F3D"/>
    <w:rsid w:val="00BD504E"/>
    <w:rsid w:val="00BD5BF9"/>
    <w:rsid w:val="00BD6622"/>
    <w:rsid w:val="00BD72D6"/>
    <w:rsid w:val="00BE6FA5"/>
    <w:rsid w:val="00BF15C0"/>
    <w:rsid w:val="00BF28ED"/>
    <w:rsid w:val="00BF63C6"/>
    <w:rsid w:val="00C0150B"/>
    <w:rsid w:val="00C01E03"/>
    <w:rsid w:val="00C025A9"/>
    <w:rsid w:val="00C02D7A"/>
    <w:rsid w:val="00C036EC"/>
    <w:rsid w:val="00C0598F"/>
    <w:rsid w:val="00C05D6B"/>
    <w:rsid w:val="00C13CEC"/>
    <w:rsid w:val="00C13CF5"/>
    <w:rsid w:val="00C1781A"/>
    <w:rsid w:val="00C20683"/>
    <w:rsid w:val="00C20DC8"/>
    <w:rsid w:val="00C24B6E"/>
    <w:rsid w:val="00C256B4"/>
    <w:rsid w:val="00C304D6"/>
    <w:rsid w:val="00C31EB2"/>
    <w:rsid w:val="00C329C3"/>
    <w:rsid w:val="00C40CD1"/>
    <w:rsid w:val="00C5060F"/>
    <w:rsid w:val="00C52C7F"/>
    <w:rsid w:val="00C607B3"/>
    <w:rsid w:val="00C61153"/>
    <w:rsid w:val="00C62563"/>
    <w:rsid w:val="00C628DA"/>
    <w:rsid w:val="00C6395F"/>
    <w:rsid w:val="00C667E7"/>
    <w:rsid w:val="00C66EE6"/>
    <w:rsid w:val="00C670AB"/>
    <w:rsid w:val="00C721C3"/>
    <w:rsid w:val="00C73213"/>
    <w:rsid w:val="00C7421C"/>
    <w:rsid w:val="00C74BFB"/>
    <w:rsid w:val="00C75DA4"/>
    <w:rsid w:val="00C765AF"/>
    <w:rsid w:val="00C81992"/>
    <w:rsid w:val="00C83068"/>
    <w:rsid w:val="00C833B7"/>
    <w:rsid w:val="00C83429"/>
    <w:rsid w:val="00C84785"/>
    <w:rsid w:val="00C8637A"/>
    <w:rsid w:val="00C87311"/>
    <w:rsid w:val="00C87F1E"/>
    <w:rsid w:val="00C90AF0"/>
    <w:rsid w:val="00C93022"/>
    <w:rsid w:val="00C96B1D"/>
    <w:rsid w:val="00CA0E9B"/>
    <w:rsid w:val="00CA1881"/>
    <w:rsid w:val="00CA27AA"/>
    <w:rsid w:val="00CA374D"/>
    <w:rsid w:val="00CA45AE"/>
    <w:rsid w:val="00CA6080"/>
    <w:rsid w:val="00CA627A"/>
    <w:rsid w:val="00CA6806"/>
    <w:rsid w:val="00CA70BF"/>
    <w:rsid w:val="00CA7348"/>
    <w:rsid w:val="00CB1316"/>
    <w:rsid w:val="00CB16E8"/>
    <w:rsid w:val="00CB7229"/>
    <w:rsid w:val="00CC0BE0"/>
    <w:rsid w:val="00CC1D36"/>
    <w:rsid w:val="00CC6DC0"/>
    <w:rsid w:val="00CD1CAB"/>
    <w:rsid w:val="00CD3E5C"/>
    <w:rsid w:val="00CD62C7"/>
    <w:rsid w:val="00CD6DE5"/>
    <w:rsid w:val="00CE10A2"/>
    <w:rsid w:val="00CE3AD7"/>
    <w:rsid w:val="00CE50F5"/>
    <w:rsid w:val="00CE5EE3"/>
    <w:rsid w:val="00CF33C3"/>
    <w:rsid w:val="00CF3431"/>
    <w:rsid w:val="00CF37D2"/>
    <w:rsid w:val="00CF4EA4"/>
    <w:rsid w:val="00CF62D8"/>
    <w:rsid w:val="00CF7251"/>
    <w:rsid w:val="00CF7F2A"/>
    <w:rsid w:val="00CF7F8F"/>
    <w:rsid w:val="00D01299"/>
    <w:rsid w:val="00D01BCB"/>
    <w:rsid w:val="00D01F9D"/>
    <w:rsid w:val="00D026F7"/>
    <w:rsid w:val="00D056B2"/>
    <w:rsid w:val="00D05917"/>
    <w:rsid w:val="00D05BBB"/>
    <w:rsid w:val="00D07AA9"/>
    <w:rsid w:val="00D10648"/>
    <w:rsid w:val="00D1373D"/>
    <w:rsid w:val="00D14F28"/>
    <w:rsid w:val="00D200E4"/>
    <w:rsid w:val="00D2049A"/>
    <w:rsid w:val="00D212FB"/>
    <w:rsid w:val="00D23BFA"/>
    <w:rsid w:val="00D23D1B"/>
    <w:rsid w:val="00D24803"/>
    <w:rsid w:val="00D353FF"/>
    <w:rsid w:val="00D369AC"/>
    <w:rsid w:val="00D36FF4"/>
    <w:rsid w:val="00D37A7D"/>
    <w:rsid w:val="00D40795"/>
    <w:rsid w:val="00D41C06"/>
    <w:rsid w:val="00D460AD"/>
    <w:rsid w:val="00D47043"/>
    <w:rsid w:val="00D51479"/>
    <w:rsid w:val="00D54C72"/>
    <w:rsid w:val="00D56345"/>
    <w:rsid w:val="00D567F3"/>
    <w:rsid w:val="00D56B35"/>
    <w:rsid w:val="00D56E7A"/>
    <w:rsid w:val="00D625F8"/>
    <w:rsid w:val="00D643EF"/>
    <w:rsid w:val="00D71AFA"/>
    <w:rsid w:val="00D72324"/>
    <w:rsid w:val="00D73693"/>
    <w:rsid w:val="00D74A49"/>
    <w:rsid w:val="00D75066"/>
    <w:rsid w:val="00D832F2"/>
    <w:rsid w:val="00D840D8"/>
    <w:rsid w:val="00D843FE"/>
    <w:rsid w:val="00D93A13"/>
    <w:rsid w:val="00D97508"/>
    <w:rsid w:val="00DA1E37"/>
    <w:rsid w:val="00DA3FC7"/>
    <w:rsid w:val="00DA4EC4"/>
    <w:rsid w:val="00DA55DB"/>
    <w:rsid w:val="00DA5D11"/>
    <w:rsid w:val="00DA5F2F"/>
    <w:rsid w:val="00DA68FB"/>
    <w:rsid w:val="00DA7361"/>
    <w:rsid w:val="00DA737C"/>
    <w:rsid w:val="00DA7BFE"/>
    <w:rsid w:val="00DB3061"/>
    <w:rsid w:val="00DB5A96"/>
    <w:rsid w:val="00DB663C"/>
    <w:rsid w:val="00DB6F25"/>
    <w:rsid w:val="00DC10A7"/>
    <w:rsid w:val="00DC12B0"/>
    <w:rsid w:val="00DC4AA0"/>
    <w:rsid w:val="00DC6568"/>
    <w:rsid w:val="00DC6EE6"/>
    <w:rsid w:val="00DD29D3"/>
    <w:rsid w:val="00DD4B24"/>
    <w:rsid w:val="00DD5C85"/>
    <w:rsid w:val="00DD62B4"/>
    <w:rsid w:val="00DE12F4"/>
    <w:rsid w:val="00DE1DFC"/>
    <w:rsid w:val="00DE3C0D"/>
    <w:rsid w:val="00DF000E"/>
    <w:rsid w:val="00DF1475"/>
    <w:rsid w:val="00DF18AE"/>
    <w:rsid w:val="00DF3E27"/>
    <w:rsid w:val="00DF4624"/>
    <w:rsid w:val="00DF46D3"/>
    <w:rsid w:val="00DF4743"/>
    <w:rsid w:val="00DF532C"/>
    <w:rsid w:val="00DF5EE0"/>
    <w:rsid w:val="00DF7A21"/>
    <w:rsid w:val="00DF7B2B"/>
    <w:rsid w:val="00E01909"/>
    <w:rsid w:val="00E032F3"/>
    <w:rsid w:val="00E04FDF"/>
    <w:rsid w:val="00E05F15"/>
    <w:rsid w:val="00E0608C"/>
    <w:rsid w:val="00E07D2B"/>
    <w:rsid w:val="00E10531"/>
    <w:rsid w:val="00E17D79"/>
    <w:rsid w:val="00E20A02"/>
    <w:rsid w:val="00E21681"/>
    <w:rsid w:val="00E239A5"/>
    <w:rsid w:val="00E27A41"/>
    <w:rsid w:val="00E30390"/>
    <w:rsid w:val="00E35D90"/>
    <w:rsid w:val="00E3742A"/>
    <w:rsid w:val="00E41FB0"/>
    <w:rsid w:val="00E42DE4"/>
    <w:rsid w:val="00E45909"/>
    <w:rsid w:val="00E46623"/>
    <w:rsid w:val="00E47210"/>
    <w:rsid w:val="00E47989"/>
    <w:rsid w:val="00E47EEF"/>
    <w:rsid w:val="00E51C1B"/>
    <w:rsid w:val="00E533C4"/>
    <w:rsid w:val="00E53964"/>
    <w:rsid w:val="00E5442B"/>
    <w:rsid w:val="00E56E06"/>
    <w:rsid w:val="00E56FC4"/>
    <w:rsid w:val="00E57296"/>
    <w:rsid w:val="00E575C3"/>
    <w:rsid w:val="00E622B2"/>
    <w:rsid w:val="00E65055"/>
    <w:rsid w:val="00E65854"/>
    <w:rsid w:val="00E65A9B"/>
    <w:rsid w:val="00E66918"/>
    <w:rsid w:val="00E670CD"/>
    <w:rsid w:val="00E675C3"/>
    <w:rsid w:val="00E72A91"/>
    <w:rsid w:val="00E75340"/>
    <w:rsid w:val="00E81C57"/>
    <w:rsid w:val="00E85789"/>
    <w:rsid w:val="00E91B94"/>
    <w:rsid w:val="00E93356"/>
    <w:rsid w:val="00E938AF"/>
    <w:rsid w:val="00E9512A"/>
    <w:rsid w:val="00E96A92"/>
    <w:rsid w:val="00EA3654"/>
    <w:rsid w:val="00EA37AB"/>
    <w:rsid w:val="00EA42EA"/>
    <w:rsid w:val="00EA4736"/>
    <w:rsid w:val="00EA4812"/>
    <w:rsid w:val="00EA62B8"/>
    <w:rsid w:val="00EA6B0D"/>
    <w:rsid w:val="00EB0AE3"/>
    <w:rsid w:val="00EB4A72"/>
    <w:rsid w:val="00EB72A5"/>
    <w:rsid w:val="00EB7E69"/>
    <w:rsid w:val="00EC075C"/>
    <w:rsid w:val="00EC155E"/>
    <w:rsid w:val="00EC209C"/>
    <w:rsid w:val="00EC2864"/>
    <w:rsid w:val="00EC3182"/>
    <w:rsid w:val="00EC57BD"/>
    <w:rsid w:val="00EC7697"/>
    <w:rsid w:val="00EC77D6"/>
    <w:rsid w:val="00ED1F25"/>
    <w:rsid w:val="00ED2697"/>
    <w:rsid w:val="00ED29D1"/>
    <w:rsid w:val="00ED3096"/>
    <w:rsid w:val="00ED3A96"/>
    <w:rsid w:val="00EE2519"/>
    <w:rsid w:val="00EE3A92"/>
    <w:rsid w:val="00EE4315"/>
    <w:rsid w:val="00EE54FE"/>
    <w:rsid w:val="00EE5E15"/>
    <w:rsid w:val="00EF0648"/>
    <w:rsid w:val="00EF0988"/>
    <w:rsid w:val="00EF394B"/>
    <w:rsid w:val="00EF40B3"/>
    <w:rsid w:val="00F01C96"/>
    <w:rsid w:val="00F051F8"/>
    <w:rsid w:val="00F0661F"/>
    <w:rsid w:val="00F07A83"/>
    <w:rsid w:val="00F07BDA"/>
    <w:rsid w:val="00F12959"/>
    <w:rsid w:val="00F12CBB"/>
    <w:rsid w:val="00F1355C"/>
    <w:rsid w:val="00F15F80"/>
    <w:rsid w:val="00F222DA"/>
    <w:rsid w:val="00F23CD4"/>
    <w:rsid w:val="00F2566F"/>
    <w:rsid w:val="00F26477"/>
    <w:rsid w:val="00F27259"/>
    <w:rsid w:val="00F32531"/>
    <w:rsid w:val="00F33527"/>
    <w:rsid w:val="00F33DF7"/>
    <w:rsid w:val="00F35DF7"/>
    <w:rsid w:val="00F360DB"/>
    <w:rsid w:val="00F37C1A"/>
    <w:rsid w:val="00F405B5"/>
    <w:rsid w:val="00F41632"/>
    <w:rsid w:val="00F42267"/>
    <w:rsid w:val="00F4255B"/>
    <w:rsid w:val="00F454C9"/>
    <w:rsid w:val="00F46AE7"/>
    <w:rsid w:val="00F477E2"/>
    <w:rsid w:val="00F515FC"/>
    <w:rsid w:val="00F5295B"/>
    <w:rsid w:val="00F54935"/>
    <w:rsid w:val="00F57CCC"/>
    <w:rsid w:val="00F63771"/>
    <w:rsid w:val="00F63922"/>
    <w:rsid w:val="00F65BA4"/>
    <w:rsid w:val="00F6668D"/>
    <w:rsid w:val="00F70C83"/>
    <w:rsid w:val="00F76826"/>
    <w:rsid w:val="00F76A15"/>
    <w:rsid w:val="00F77CA1"/>
    <w:rsid w:val="00F82E38"/>
    <w:rsid w:val="00F9042A"/>
    <w:rsid w:val="00F916ED"/>
    <w:rsid w:val="00F9250E"/>
    <w:rsid w:val="00F94D2A"/>
    <w:rsid w:val="00F95492"/>
    <w:rsid w:val="00FA34A3"/>
    <w:rsid w:val="00FA4064"/>
    <w:rsid w:val="00FA4846"/>
    <w:rsid w:val="00FB1EB6"/>
    <w:rsid w:val="00FB28F5"/>
    <w:rsid w:val="00FB466D"/>
    <w:rsid w:val="00FB4E10"/>
    <w:rsid w:val="00FB57EB"/>
    <w:rsid w:val="00FB5905"/>
    <w:rsid w:val="00FB5FF6"/>
    <w:rsid w:val="00FB6FF9"/>
    <w:rsid w:val="00FC0201"/>
    <w:rsid w:val="00FC066F"/>
    <w:rsid w:val="00FC16C6"/>
    <w:rsid w:val="00FC2E32"/>
    <w:rsid w:val="00FC3860"/>
    <w:rsid w:val="00FC3901"/>
    <w:rsid w:val="00FC5B79"/>
    <w:rsid w:val="00FC7E58"/>
    <w:rsid w:val="00FD5EB9"/>
    <w:rsid w:val="00FD65DA"/>
    <w:rsid w:val="00FD69EA"/>
    <w:rsid w:val="00FD714E"/>
    <w:rsid w:val="00FE3DD1"/>
    <w:rsid w:val="00FE5780"/>
    <w:rsid w:val="00FE5E89"/>
    <w:rsid w:val="00FE7260"/>
    <w:rsid w:val="00FF0866"/>
    <w:rsid w:val="00FF21AE"/>
    <w:rsid w:val="00FF724C"/>
    <w:rsid w:val="00FF7791"/>
    <w:rsid w:val="00FF7A04"/>
    <w:rsid w:val="00FF7BD2"/>
    <w:rsid w:val="013B1480"/>
    <w:rsid w:val="01D31856"/>
    <w:rsid w:val="01D800C2"/>
    <w:rsid w:val="01F47397"/>
    <w:rsid w:val="01F86547"/>
    <w:rsid w:val="01FF5A86"/>
    <w:rsid w:val="020B1352"/>
    <w:rsid w:val="02357CBA"/>
    <w:rsid w:val="0277181C"/>
    <w:rsid w:val="02802238"/>
    <w:rsid w:val="02A00AA4"/>
    <w:rsid w:val="02AB5634"/>
    <w:rsid w:val="02D1134E"/>
    <w:rsid w:val="02DD27FE"/>
    <w:rsid w:val="02F30AD6"/>
    <w:rsid w:val="03086AA8"/>
    <w:rsid w:val="030B4F05"/>
    <w:rsid w:val="032348B5"/>
    <w:rsid w:val="03290F58"/>
    <w:rsid w:val="035E4919"/>
    <w:rsid w:val="035E5234"/>
    <w:rsid w:val="0362110E"/>
    <w:rsid w:val="038239ED"/>
    <w:rsid w:val="03B61D4F"/>
    <w:rsid w:val="03F831D6"/>
    <w:rsid w:val="040B1BAA"/>
    <w:rsid w:val="040B393D"/>
    <w:rsid w:val="04655A2E"/>
    <w:rsid w:val="047D3238"/>
    <w:rsid w:val="04912ACD"/>
    <w:rsid w:val="04B21EB8"/>
    <w:rsid w:val="04EC2CCD"/>
    <w:rsid w:val="05064B3A"/>
    <w:rsid w:val="051E3880"/>
    <w:rsid w:val="05246BE9"/>
    <w:rsid w:val="055537C6"/>
    <w:rsid w:val="05BD4B16"/>
    <w:rsid w:val="05E72FDF"/>
    <w:rsid w:val="05EF23C5"/>
    <w:rsid w:val="05F519C5"/>
    <w:rsid w:val="06033D70"/>
    <w:rsid w:val="0614121F"/>
    <w:rsid w:val="06196AD1"/>
    <w:rsid w:val="06400C4E"/>
    <w:rsid w:val="06421674"/>
    <w:rsid w:val="064D562A"/>
    <w:rsid w:val="065041ED"/>
    <w:rsid w:val="065540EE"/>
    <w:rsid w:val="065B3670"/>
    <w:rsid w:val="06897EFF"/>
    <w:rsid w:val="068E21CC"/>
    <w:rsid w:val="0693556D"/>
    <w:rsid w:val="06DE76EE"/>
    <w:rsid w:val="06FF06FF"/>
    <w:rsid w:val="071352ED"/>
    <w:rsid w:val="071F4EFE"/>
    <w:rsid w:val="073D0CEA"/>
    <w:rsid w:val="074C5B49"/>
    <w:rsid w:val="07651DEC"/>
    <w:rsid w:val="077370EF"/>
    <w:rsid w:val="0794525A"/>
    <w:rsid w:val="08393543"/>
    <w:rsid w:val="0883574B"/>
    <w:rsid w:val="08C7225A"/>
    <w:rsid w:val="08C90A87"/>
    <w:rsid w:val="09087B55"/>
    <w:rsid w:val="09312C86"/>
    <w:rsid w:val="093500A8"/>
    <w:rsid w:val="095D2DAD"/>
    <w:rsid w:val="095F4D3F"/>
    <w:rsid w:val="096822C4"/>
    <w:rsid w:val="096A04BC"/>
    <w:rsid w:val="09C474A0"/>
    <w:rsid w:val="09C924F9"/>
    <w:rsid w:val="09F2446B"/>
    <w:rsid w:val="09F80BD6"/>
    <w:rsid w:val="0A0B7864"/>
    <w:rsid w:val="0A2034F1"/>
    <w:rsid w:val="0A5B1BB3"/>
    <w:rsid w:val="0A7334CC"/>
    <w:rsid w:val="0AB45767"/>
    <w:rsid w:val="0B1541C3"/>
    <w:rsid w:val="0B282783"/>
    <w:rsid w:val="0B694C11"/>
    <w:rsid w:val="0BAE4A6A"/>
    <w:rsid w:val="0BB2614A"/>
    <w:rsid w:val="0BBE097A"/>
    <w:rsid w:val="0BC54455"/>
    <w:rsid w:val="0BCA3494"/>
    <w:rsid w:val="0BD04822"/>
    <w:rsid w:val="0BD05054"/>
    <w:rsid w:val="0BFF691C"/>
    <w:rsid w:val="0C217400"/>
    <w:rsid w:val="0C39115F"/>
    <w:rsid w:val="0C630D89"/>
    <w:rsid w:val="0C745B84"/>
    <w:rsid w:val="0C961705"/>
    <w:rsid w:val="0CBF2A4B"/>
    <w:rsid w:val="0CD13AF2"/>
    <w:rsid w:val="0D1F2EFB"/>
    <w:rsid w:val="0D280494"/>
    <w:rsid w:val="0D300DD2"/>
    <w:rsid w:val="0D3C52C7"/>
    <w:rsid w:val="0D487198"/>
    <w:rsid w:val="0D4E3C51"/>
    <w:rsid w:val="0D826F00"/>
    <w:rsid w:val="0DA7147A"/>
    <w:rsid w:val="0DC95533"/>
    <w:rsid w:val="0DD935F2"/>
    <w:rsid w:val="0DE430D4"/>
    <w:rsid w:val="0DF10E84"/>
    <w:rsid w:val="0E3A09DD"/>
    <w:rsid w:val="0E522478"/>
    <w:rsid w:val="0E936CE1"/>
    <w:rsid w:val="0E961F33"/>
    <w:rsid w:val="0E9B1118"/>
    <w:rsid w:val="0EA520FC"/>
    <w:rsid w:val="0EBF0936"/>
    <w:rsid w:val="0ED8689B"/>
    <w:rsid w:val="0EE84634"/>
    <w:rsid w:val="0F202BBD"/>
    <w:rsid w:val="0F3264AC"/>
    <w:rsid w:val="0F6B7AE5"/>
    <w:rsid w:val="0F737450"/>
    <w:rsid w:val="0FBE4E49"/>
    <w:rsid w:val="0FDF3383"/>
    <w:rsid w:val="0FE250DA"/>
    <w:rsid w:val="0FF376B4"/>
    <w:rsid w:val="100866BA"/>
    <w:rsid w:val="10215CAC"/>
    <w:rsid w:val="1023144C"/>
    <w:rsid w:val="10463D3F"/>
    <w:rsid w:val="105E226E"/>
    <w:rsid w:val="10645B8C"/>
    <w:rsid w:val="10935AB6"/>
    <w:rsid w:val="10A5627E"/>
    <w:rsid w:val="10C6180C"/>
    <w:rsid w:val="10C90B0A"/>
    <w:rsid w:val="10CC246E"/>
    <w:rsid w:val="10E96D7D"/>
    <w:rsid w:val="10EB5CB5"/>
    <w:rsid w:val="110235C5"/>
    <w:rsid w:val="114C5FF1"/>
    <w:rsid w:val="11BB4559"/>
    <w:rsid w:val="11C272ED"/>
    <w:rsid w:val="11DE0489"/>
    <w:rsid w:val="11DF41B7"/>
    <w:rsid w:val="12145A9E"/>
    <w:rsid w:val="121518F7"/>
    <w:rsid w:val="12357348"/>
    <w:rsid w:val="12403F37"/>
    <w:rsid w:val="126E5573"/>
    <w:rsid w:val="12967551"/>
    <w:rsid w:val="12CB5523"/>
    <w:rsid w:val="12E40823"/>
    <w:rsid w:val="12E639A2"/>
    <w:rsid w:val="12F06405"/>
    <w:rsid w:val="12F361D6"/>
    <w:rsid w:val="12FB0EBC"/>
    <w:rsid w:val="13006F54"/>
    <w:rsid w:val="130C1B83"/>
    <w:rsid w:val="13262B9F"/>
    <w:rsid w:val="13266CDE"/>
    <w:rsid w:val="13325A4B"/>
    <w:rsid w:val="136D6ED3"/>
    <w:rsid w:val="137C2C36"/>
    <w:rsid w:val="137D2D5A"/>
    <w:rsid w:val="13866CDF"/>
    <w:rsid w:val="138F580D"/>
    <w:rsid w:val="13A40CD7"/>
    <w:rsid w:val="13CE7232"/>
    <w:rsid w:val="13DB670E"/>
    <w:rsid w:val="13E02926"/>
    <w:rsid w:val="13F35D7B"/>
    <w:rsid w:val="14076907"/>
    <w:rsid w:val="143D2059"/>
    <w:rsid w:val="146C133D"/>
    <w:rsid w:val="14BC5944"/>
    <w:rsid w:val="14C140D5"/>
    <w:rsid w:val="14CA30F4"/>
    <w:rsid w:val="14E0329D"/>
    <w:rsid w:val="150665C9"/>
    <w:rsid w:val="1507121E"/>
    <w:rsid w:val="153B6A57"/>
    <w:rsid w:val="15462262"/>
    <w:rsid w:val="156C55BC"/>
    <w:rsid w:val="15A43963"/>
    <w:rsid w:val="15AA0A78"/>
    <w:rsid w:val="15DA605D"/>
    <w:rsid w:val="160F7CF5"/>
    <w:rsid w:val="163461B7"/>
    <w:rsid w:val="163D26B1"/>
    <w:rsid w:val="164A5B40"/>
    <w:rsid w:val="165758E7"/>
    <w:rsid w:val="16626F86"/>
    <w:rsid w:val="16746BED"/>
    <w:rsid w:val="169A5DB0"/>
    <w:rsid w:val="16AD19E8"/>
    <w:rsid w:val="171B2DF6"/>
    <w:rsid w:val="17421FC5"/>
    <w:rsid w:val="174D5402"/>
    <w:rsid w:val="179C5B1D"/>
    <w:rsid w:val="18022F48"/>
    <w:rsid w:val="181E2472"/>
    <w:rsid w:val="182F1BE9"/>
    <w:rsid w:val="1841264A"/>
    <w:rsid w:val="184B14B9"/>
    <w:rsid w:val="18561C0B"/>
    <w:rsid w:val="187F42F6"/>
    <w:rsid w:val="18817D08"/>
    <w:rsid w:val="188B1643"/>
    <w:rsid w:val="194F2084"/>
    <w:rsid w:val="19687E33"/>
    <w:rsid w:val="197D045D"/>
    <w:rsid w:val="197E141A"/>
    <w:rsid w:val="19823569"/>
    <w:rsid w:val="19B60BB4"/>
    <w:rsid w:val="19CB26FB"/>
    <w:rsid w:val="19CE2884"/>
    <w:rsid w:val="1A012BD5"/>
    <w:rsid w:val="1A0442C7"/>
    <w:rsid w:val="1A185BFB"/>
    <w:rsid w:val="1A23563D"/>
    <w:rsid w:val="1A586733"/>
    <w:rsid w:val="1AB24F42"/>
    <w:rsid w:val="1AC41FF0"/>
    <w:rsid w:val="1AEB45EC"/>
    <w:rsid w:val="1AF31530"/>
    <w:rsid w:val="1B0E573A"/>
    <w:rsid w:val="1B1448BD"/>
    <w:rsid w:val="1B1E1106"/>
    <w:rsid w:val="1B2807C6"/>
    <w:rsid w:val="1B3B1379"/>
    <w:rsid w:val="1B4D3624"/>
    <w:rsid w:val="1B647168"/>
    <w:rsid w:val="1B666609"/>
    <w:rsid w:val="1B671189"/>
    <w:rsid w:val="1B6F2E74"/>
    <w:rsid w:val="1B79144C"/>
    <w:rsid w:val="1B81509D"/>
    <w:rsid w:val="1B9A406D"/>
    <w:rsid w:val="1BA81B5B"/>
    <w:rsid w:val="1C220235"/>
    <w:rsid w:val="1C3C02CD"/>
    <w:rsid w:val="1C6921D5"/>
    <w:rsid w:val="1C704532"/>
    <w:rsid w:val="1C7B4989"/>
    <w:rsid w:val="1C8418D9"/>
    <w:rsid w:val="1C9A34A4"/>
    <w:rsid w:val="1CA376F7"/>
    <w:rsid w:val="1CB67F15"/>
    <w:rsid w:val="1CC3756C"/>
    <w:rsid w:val="1CC37636"/>
    <w:rsid w:val="1CC53261"/>
    <w:rsid w:val="1CC8157F"/>
    <w:rsid w:val="1CD634FF"/>
    <w:rsid w:val="1CF80DC8"/>
    <w:rsid w:val="1D032F4B"/>
    <w:rsid w:val="1D1F4CC2"/>
    <w:rsid w:val="1D313748"/>
    <w:rsid w:val="1D38533F"/>
    <w:rsid w:val="1D835FAA"/>
    <w:rsid w:val="1DBC698D"/>
    <w:rsid w:val="1DBF1038"/>
    <w:rsid w:val="1DD84207"/>
    <w:rsid w:val="1DE01CF4"/>
    <w:rsid w:val="1E3249F5"/>
    <w:rsid w:val="1E450758"/>
    <w:rsid w:val="1E6D0DDD"/>
    <w:rsid w:val="1E987F8F"/>
    <w:rsid w:val="1EB65C73"/>
    <w:rsid w:val="1EBC28C8"/>
    <w:rsid w:val="1EBD6E52"/>
    <w:rsid w:val="1F1333BC"/>
    <w:rsid w:val="1F1C2200"/>
    <w:rsid w:val="1F6410B2"/>
    <w:rsid w:val="1F6B7D6B"/>
    <w:rsid w:val="1F70664D"/>
    <w:rsid w:val="1F710957"/>
    <w:rsid w:val="1F9368CD"/>
    <w:rsid w:val="1F9D6BC1"/>
    <w:rsid w:val="1FC3002B"/>
    <w:rsid w:val="1FCC4997"/>
    <w:rsid w:val="1FE148B5"/>
    <w:rsid w:val="1FE7780B"/>
    <w:rsid w:val="1FF60CC8"/>
    <w:rsid w:val="20007199"/>
    <w:rsid w:val="202C03D7"/>
    <w:rsid w:val="20542546"/>
    <w:rsid w:val="20A82DF9"/>
    <w:rsid w:val="20B26C05"/>
    <w:rsid w:val="20D62043"/>
    <w:rsid w:val="20D869D7"/>
    <w:rsid w:val="212F738D"/>
    <w:rsid w:val="213A4B27"/>
    <w:rsid w:val="216A1500"/>
    <w:rsid w:val="21706B59"/>
    <w:rsid w:val="217711D9"/>
    <w:rsid w:val="21A87334"/>
    <w:rsid w:val="21AE1875"/>
    <w:rsid w:val="21D85038"/>
    <w:rsid w:val="21E9513C"/>
    <w:rsid w:val="21EF6422"/>
    <w:rsid w:val="21F87459"/>
    <w:rsid w:val="22082FD7"/>
    <w:rsid w:val="224375FF"/>
    <w:rsid w:val="224F429B"/>
    <w:rsid w:val="22550658"/>
    <w:rsid w:val="22640736"/>
    <w:rsid w:val="227E3FFA"/>
    <w:rsid w:val="22F12AA0"/>
    <w:rsid w:val="23135EC9"/>
    <w:rsid w:val="23362643"/>
    <w:rsid w:val="234A5ADA"/>
    <w:rsid w:val="237F7D81"/>
    <w:rsid w:val="239B2DC4"/>
    <w:rsid w:val="23A50719"/>
    <w:rsid w:val="23CE2E51"/>
    <w:rsid w:val="24332F83"/>
    <w:rsid w:val="243526E1"/>
    <w:rsid w:val="244F5E32"/>
    <w:rsid w:val="245F2BE1"/>
    <w:rsid w:val="246A1094"/>
    <w:rsid w:val="246D252D"/>
    <w:rsid w:val="24A87D17"/>
    <w:rsid w:val="24B65F0C"/>
    <w:rsid w:val="24BF1EF4"/>
    <w:rsid w:val="24D125B7"/>
    <w:rsid w:val="24E3490E"/>
    <w:rsid w:val="24E57924"/>
    <w:rsid w:val="24E62882"/>
    <w:rsid w:val="251A27FB"/>
    <w:rsid w:val="253D0C7E"/>
    <w:rsid w:val="25BF687B"/>
    <w:rsid w:val="25CB3506"/>
    <w:rsid w:val="25FC0251"/>
    <w:rsid w:val="25FC3DF2"/>
    <w:rsid w:val="261956D6"/>
    <w:rsid w:val="263C7165"/>
    <w:rsid w:val="26403A2E"/>
    <w:rsid w:val="26451B7B"/>
    <w:rsid w:val="26452BD5"/>
    <w:rsid w:val="264E4C2D"/>
    <w:rsid w:val="266F4D5A"/>
    <w:rsid w:val="26765EB4"/>
    <w:rsid w:val="26CB05B8"/>
    <w:rsid w:val="26CC6791"/>
    <w:rsid w:val="26F65724"/>
    <w:rsid w:val="27001F7B"/>
    <w:rsid w:val="270C5FA8"/>
    <w:rsid w:val="2725236F"/>
    <w:rsid w:val="27515FC3"/>
    <w:rsid w:val="27892CBF"/>
    <w:rsid w:val="27931E13"/>
    <w:rsid w:val="27A02EA3"/>
    <w:rsid w:val="27AA55C8"/>
    <w:rsid w:val="28033B5E"/>
    <w:rsid w:val="284701FB"/>
    <w:rsid w:val="287227D8"/>
    <w:rsid w:val="28736381"/>
    <w:rsid w:val="287560DE"/>
    <w:rsid w:val="287E28DC"/>
    <w:rsid w:val="28866D4E"/>
    <w:rsid w:val="288F53F1"/>
    <w:rsid w:val="28910DA9"/>
    <w:rsid w:val="28A408A9"/>
    <w:rsid w:val="28A97832"/>
    <w:rsid w:val="28B33C62"/>
    <w:rsid w:val="28B87781"/>
    <w:rsid w:val="28D311A5"/>
    <w:rsid w:val="28F11733"/>
    <w:rsid w:val="29232997"/>
    <w:rsid w:val="293033F9"/>
    <w:rsid w:val="293B1FB6"/>
    <w:rsid w:val="296E1604"/>
    <w:rsid w:val="2991031B"/>
    <w:rsid w:val="299A59FA"/>
    <w:rsid w:val="29B50E88"/>
    <w:rsid w:val="2A0A646D"/>
    <w:rsid w:val="2A0A6D36"/>
    <w:rsid w:val="2A10356E"/>
    <w:rsid w:val="2A27300C"/>
    <w:rsid w:val="2A4D4348"/>
    <w:rsid w:val="2A75320A"/>
    <w:rsid w:val="2A8B3703"/>
    <w:rsid w:val="2ABC209E"/>
    <w:rsid w:val="2B0C63C3"/>
    <w:rsid w:val="2B9A6A6C"/>
    <w:rsid w:val="2BB03C73"/>
    <w:rsid w:val="2BFF11B3"/>
    <w:rsid w:val="2C0535FB"/>
    <w:rsid w:val="2C15358E"/>
    <w:rsid w:val="2C4021C2"/>
    <w:rsid w:val="2CEB2DEA"/>
    <w:rsid w:val="2CEC504B"/>
    <w:rsid w:val="2CF0557A"/>
    <w:rsid w:val="2D086AF0"/>
    <w:rsid w:val="2D144117"/>
    <w:rsid w:val="2D2E33F5"/>
    <w:rsid w:val="2D3E7E1F"/>
    <w:rsid w:val="2D435D94"/>
    <w:rsid w:val="2D5B74F5"/>
    <w:rsid w:val="2D837EB1"/>
    <w:rsid w:val="2DA95163"/>
    <w:rsid w:val="2DC407F6"/>
    <w:rsid w:val="2E051CB2"/>
    <w:rsid w:val="2E2565CE"/>
    <w:rsid w:val="2E4571ED"/>
    <w:rsid w:val="2E5642BC"/>
    <w:rsid w:val="2EB947C7"/>
    <w:rsid w:val="2EC27A3E"/>
    <w:rsid w:val="2EC3261E"/>
    <w:rsid w:val="2EC8530F"/>
    <w:rsid w:val="2EEE4054"/>
    <w:rsid w:val="2EFA7A1E"/>
    <w:rsid w:val="2F093B85"/>
    <w:rsid w:val="2F7443F5"/>
    <w:rsid w:val="2F8C29B6"/>
    <w:rsid w:val="2F90560C"/>
    <w:rsid w:val="2FAD71F5"/>
    <w:rsid w:val="2FB44E79"/>
    <w:rsid w:val="30206350"/>
    <w:rsid w:val="30536C85"/>
    <w:rsid w:val="307753BC"/>
    <w:rsid w:val="308955DC"/>
    <w:rsid w:val="308E2074"/>
    <w:rsid w:val="31405D8A"/>
    <w:rsid w:val="315B20F4"/>
    <w:rsid w:val="316B591C"/>
    <w:rsid w:val="316B6CD0"/>
    <w:rsid w:val="316D4228"/>
    <w:rsid w:val="31804314"/>
    <w:rsid w:val="319E31EE"/>
    <w:rsid w:val="31AE76DF"/>
    <w:rsid w:val="320A7300"/>
    <w:rsid w:val="32375478"/>
    <w:rsid w:val="324E3C71"/>
    <w:rsid w:val="32560CD2"/>
    <w:rsid w:val="326E5081"/>
    <w:rsid w:val="32791A98"/>
    <w:rsid w:val="32806450"/>
    <w:rsid w:val="32984FB2"/>
    <w:rsid w:val="32E05839"/>
    <w:rsid w:val="331927E3"/>
    <w:rsid w:val="334B6759"/>
    <w:rsid w:val="338F77D9"/>
    <w:rsid w:val="339B7340"/>
    <w:rsid w:val="33B05C54"/>
    <w:rsid w:val="33D000E7"/>
    <w:rsid w:val="33D20CE5"/>
    <w:rsid w:val="33D463AE"/>
    <w:rsid w:val="33DC2791"/>
    <w:rsid w:val="33DF0259"/>
    <w:rsid w:val="33DF701C"/>
    <w:rsid w:val="33F40E7E"/>
    <w:rsid w:val="34007D0F"/>
    <w:rsid w:val="34092363"/>
    <w:rsid w:val="341E587B"/>
    <w:rsid w:val="34963A46"/>
    <w:rsid w:val="34963B76"/>
    <w:rsid w:val="34DD5737"/>
    <w:rsid w:val="34E23A51"/>
    <w:rsid w:val="34FF437C"/>
    <w:rsid w:val="35990173"/>
    <w:rsid w:val="35AB55BA"/>
    <w:rsid w:val="35CD6F3F"/>
    <w:rsid w:val="35D328F3"/>
    <w:rsid w:val="35D34F00"/>
    <w:rsid w:val="35F365B2"/>
    <w:rsid w:val="36164880"/>
    <w:rsid w:val="36207CC2"/>
    <w:rsid w:val="36300B8D"/>
    <w:rsid w:val="366E2599"/>
    <w:rsid w:val="367B6E24"/>
    <w:rsid w:val="36A22794"/>
    <w:rsid w:val="36AA5FB7"/>
    <w:rsid w:val="36B307F8"/>
    <w:rsid w:val="36F309AA"/>
    <w:rsid w:val="36FC0D64"/>
    <w:rsid w:val="376267F9"/>
    <w:rsid w:val="37652715"/>
    <w:rsid w:val="37654DFA"/>
    <w:rsid w:val="37665A1F"/>
    <w:rsid w:val="37832B8E"/>
    <w:rsid w:val="37B46A10"/>
    <w:rsid w:val="37B744B5"/>
    <w:rsid w:val="37E207E0"/>
    <w:rsid w:val="37EF52A4"/>
    <w:rsid w:val="37F56CF5"/>
    <w:rsid w:val="380F707C"/>
    <w:rsid w:val="38376F0C"/>
    <w:rsid w:val="384A586A"/>
    <w:rsid w:val="38512B5D"/>
    <w:rsid w:val="388C5F7C"/>
    <w:rsid w:val="39151095"/>
    <w:rsid w:val="399163FF"/>
    <w:rsid w:val="39B94F39"/>
    <w:rsid w:val="39DA3FF3"/>
    <w:rsid w:val="3A093822"/>
    <w:rsid w:val="3A666D62"/>
    <w:rsid w:val="3A7843E3"/>
    <w:rsid w:val="3A79601F"/>
    <w:rsid w:val="3A82623A"/>
    <w:rsid w:val="3AB8162B"/>
    <w:rsid w:val="3ADC3279"/>
    <w:rsid w:val="3AF720E1"/>
    <w:rsid w:val="3B0F49BC"/>
    <w:rsid w:val="3B147442"/>
    <w:rsid w:val="3B260E67"/>
    <w:rsid w:val="3B3169A3"/>
    <w:rsid w:val="3B574C6F"/>
    <w:rsid w:val="3B783AC3"/>
    <w:rsid w:val="3B8E6399"/>
    <w:rsid w:val="3B966723"/>
    <w:rsid w:val="3B97566F"/>
    <w:rsid w:val="3B975EE9"/>
    <w:rsid w:val="3B9B5A04"/>
    <w:rsid w:val="3BAB5755"/>
    <w:rsid w:val="3BC725A4"/>
    <w:rsid w:val="3BCB021B"/>
    <w:rsid w:val="3BD1065E"/>
    <w:rsid w:val="3BD55E32"/>
    <w:rsid w:val="3C091B9C"/>
    <w:rsid w:val="3C8C7FA2"/>
    <w:rsid w:val="3CE15237"/>
    <w:rsid w:val="3CF4186F"/>
    <w:rsid w:val="3D0B2993"/>
    <w:rsid w:val="3D3323C6"/>
    <w:rsid w:val="3D3824FD"/>
    <w:rsid w:val="3D56258E"/>
    <w:rsid w:val="3D78424E"/>
    <w:rsid w:val="3D7D4874"/>
    <w:rsid w:val="3D8F5DD2"/>
    <w:rsid w:val="3DAD6044"/>
    <w:rsid w:val="3DBE3F80"/>
    <w:rsid w:val="3DD32704"/>
    <w:rsid w:val="3DF02B9B"/>
    <w:rsid w:val="3E036709"/>
    <w:rsid w:val="3E1D4440"/>
    <w:rsid w:val="3E9C5933"/>
    <w:rsid w:val="3EB219E2"/>
    <w:rsid w:val="3ECB24AB"/>
    <w:rsid w:val="3ED35C17"/>
    <w:rsid w:val="3F1F6E61"/>
    <w:rsid w:val="3F4417A3"/>
    <w:rsid w:val="3F5B346A"/>
    <w:rsid w:val="3F5F2200"/>
    <w:rsid w:val="3F5F6CBF"/>
    <w:rsid w:val="3FBC1F7B"/>
    <w:rsid w:val="3FBF6165"/>
    <w:rsid w:val="3FC2162B"/>
    <w:rsid w:val="3FE6554B"/>
    <w:rsid w:val="403C2B2E"/>
    <w:rsid w:val="40570BFC"/>
    <w:rsid w:val="40583754"/>
    <w:rsid w:val="409819DD"/>
    <w:rsid w:val="40E326B7"/>
    <w:rsid w:val="40E43E6A"/>
    <w:rsid w:val="40E60462"/>
    <w:rsid w:val="40ED521F"/>
    <w:rsid w:val="4121004E"/>
    <w:rsid w:val="4134048C"/>
    <w:rsid w:val="41582E5D"/>
    <w:rsid w:val="4172630D"/>
    <w:rsid w:val="41885BAC"/>
    <w:rsid w:val="419A7502"/>
    <w:rsid w:val="41BE2C36"/>
    <w:rsid w:val="41C07D6C"/>
    <w:rsid w:val="41D30FC2"/>
    <w:rsid w:val="41FA16D6"/>
    <w:rsid w:val="41FE3702"/>
    <w:rsid w:val="42371E1C"/>
    <w:rsid w:val="4257217F"/>
    <w:rsid w:val="425F3C2F"/>
    <w:rsid w:val="427B0EED"/>
    <w:rsid w:val="427D2744"/>
    <w:rsid w:val="42AB3801"/>
    <w:rsid w:val="42B91ED7"/>
    <w:rsid w:val="42C607C7"/>
    <w:rsid w:val="42DF6900"/>
    <w:rsid w:val="42F0262F"/>
    <w:rsid w:val="432D5A57"/>
    <w:rsid w:val="434A21E9"/>
    <w:rsid w:val="434B0FB5"/>
    <w:rsid w:val="438A5A4B"/>
    <w:rsid w:val="438F3969"/>
    <w:rsid w:val="43AB35FA"/>
    <w:rsid w:val="43AE12E0"/>
    <w:rsid w:val="43BD6D0C"/>
    <w:rsid w:val="43BE1EB8"/>
    <w:rsid w:val="43C34A1D"/>
    <w:rsid w:val="43D50475"/>
    <w:rsid w:val="43E40661"/>
    <w:rsid w:val="43EF2D90"/>
    <w:rsid w:val="44381948"/>
    <w:rsid w:val="44652D90"/>
    <w:rsid w:val="446F0776"/>
    <w:rsid w:val="44780FD8"/>
    <w:rsid w:val="449F3BC7"/>
    <w:rsid w:val="44A86AEF"/>
    <w:rsid w:val="44CD4234"/>
    <w:rsid w:val="44F649C9"/>
    <w:rsid w:val="44FE1AF9"/>
    <w:rsid w:val="45A57690"/>
    <w:rsid w:val="45F213E2"/>
    <w:rsid w:val="45FB7805"/>
    <w:rsid w:val="46307A5B"/>
    <w:rsid w:val="463506CF"/>
    <w:rsid w:val="46856578"/>
    <w:rsid w:val="46A75CF0"/>
    <w:rsid w:val="46AE7A14"/>
    <w:rsid w:val="46C81BC9"/>
    <w:rsid w:val="46C91677"/>
    <w:rsid w:val="46E465B5"/>
    <w:rsid w:val="46F97258"/>
    <w:rsid w:val="473B610C"/>
    <w:rsid w:val="47510DD7"/>
    <w:rsid w:val="475A1BB6"/>
    <w:rsid w:val="476B4E24"/>
    <w:rsid w:val="479B49F0"/>
    <w:rsid w:val="47E82C37"/>
    <w:rsid w:val="47E93C05"/>
    <w:rsid w:val="47F32912"/>
    <w:rsid w:val="48182E18"/>
    <w:rsid w:val="483713F0"/>
    <w:rsid w:val="484619A6"/>
    <w:rsid w:val="484C6314"/>
    <w:rsid w:val="48852CDF"/>
    <w:rsid w:val="4889175D"/>
    <w:rsid w:val="4897331F"/>
    <w:rsid w:val="48A51C70"/>
    <w:rsid w:val="48D2515B"/>
    <w:rsid w:val="48F949F3"/>
    <w:rsid w:val="49061574"/>
    <w:rsid w:val="491F436D"/>
    <w:rsid w:val="492232B6"/>
    <w:rsid w:val="49254CBB"/>
    <w:rsid w:val="4929786F"/>
    <w:rsid w:val="493A4240"/>
    <w:rsid w:val="49454D2E"/>
    <w:rsid w:val="49491C32"/>
    <w:rsid w:val="49B95A9A"/>
    <w:rsid w:val="49D037AD"/>
    <w:rsid w:val="4A0701FE"/>
    <w:rsid w:val="4A0768D4"/>
    <w:rsid w:val="4A591677"/>
    <w:rsid w:val="4A701E90"/>
    <w:rsid w:val="4A73584F"/>
    <w:rsid w:val="4AB413F5"/>
    <w:rsid w:val="4ADD6422"/>
    <w:rsid w:val="4AED6F35"/>
    <w:rsid w:val="4AFA44F5"/>
    <w:rsid w:val="4B13081A"/>
    <w:rsid w:val="4B201198"/>
    <w:rsid w:val="4B3A0ADB"/>
    <w:rsid w:val="4B3A4659"/>
    <w:rsid w:val="4B525CAF"/>
    <w:rsid w:val="4B550077"/>
    <w:rsid w:val="4B593E55"/>
    <w:rsid w:val="4B6B190B"/>
    <w:rsid w:val="4B773BFF"/>
    <w:rsid w:val="4B84566A"/>
    <w:rsid w:val="4B8B339F"/>
    <w:rsid w:val="4BAF291E"/>
    <w:rsid w:val="4BB10431"/>
    <w:rsid w:val="4BB36A27"/>
    <w:rsid w:val="4BCF5981"/>
    <w:rsid w:val="4BD42C46"/>
    <w:rsid w:val="4BE551A5"/>
    <w:rsid w:val="4BF50D74"/>
    <w:rsid w:val="4C3C19AF"/>
    <w:rsid w:val="4CB50A21"/>
    <w:rsid w:val="4D0B31CE"/>
    <w:rsid w:val="4D2D77B9"/>
    <w:rsid w:val="4D453032"/>
    <w:rsid w:val="4D473578"/>
    <w:rsid w:val="4D923138"/>
    <w:rsid w:val="4DBB6484"/>
    <w:rsid w:val="4DCB3F26"/>
    <w:rsid w:val="4DCC2FA0"/>
    <w:rsid w:val="4E1F57CD"/>
    <w:rsid w:val="4E842208"/>
    <w:rsid w:val="4E8C77C6"/>
    <w:rsid w:val="4EE70083"/>
    <w:rsid w:val="4EF6610F"/>
    <w:rsid w:val="4F0A5EED"/>
    <w:rsid w:val="4F1B7ADE"/>
    <w:rsid w:val="4F1D3A3A"/>
    <w:rsid w:val="4F3007E6"/>
    <w:rsid w:val="4F3A75B6"/>
    <w:rsid w:val="4F5C0EF0"/>
    <w:rsid w:val="4F63286A"/>
    <w:rsid w:val="4FB21106"/>
    <w:rsid w:val="4FEA6EDE"/>
    <w:rsid w:val="4FEC0B99"/>
    <w:rsid w:val="4FEC4AC6"/>
    <w:rsid w:val="4FED5B26"/>
    <w:rsid w:val="502927E5"/>
    <w:rsid w:val="504170C8"/>
    <w:rsid w:val="504B53AC"/>
    <w:rsid w:val="504D3EE1"/>
    <w:rsid w:val="509B3EC2"/>
    <w:rsid w:val="50AB5E72"/>
    <w:rsid w:val="50AC7529"/>
    <w:rsid w:val="50AE262C"/>
    <w:rsid w:val="50CB0A1A"/>
    <w:rsid w:val="50E21CB3"/>
    <w:rsid w:val="51027A4D"/>
    <w:rsid w:val="51035030"/>
    <w:rsid w:val="510C34FD"/>
    <w:rsid w:val="51127997"/>
    <w:rsid w:val="51250B77"/>
    <w:rsid w:val="512E602B"/>
    <w:rsid w:val="515C2A3C"/>
    <w:rsid w:val="515C44B9"/>
    <w:rsid w:val="516E695B"/>
    <w:rsid w:val="5181794E"/>
    <w:rsid w:val="519957F3"/>
    <w:rsid w:val="51A072D8"/>
    <w:rsid w:val="51AF75AF"/>
    <w:rsid w:val="51B11685"/>
    <w:rsid w:val="51D51BF9"/>
    <w:rsid w:val="51EE303D"/>
    <w:rsid w:val="522651D1"/>
    <w:rsid w:val="522D78E3"/>
    <w:rsid w:val="52320CE8"/>
    <w:rsid w:val="524D2515"/>
    <w:rsid w:val="52833F27"/>
    <w:rsid w:val="5291032F"/>
    <w:rsid w:val="52E21280"/>
    <w:rsid w:val="52F1484A"/>
    <w:rsid w:val="52F648BF"/>
    <w:rsid w:val="5300467D"/>
    <w:rsid w:val="531C3B1C"/>
    <w:rsid w:val="53293D6C"/>
    <w:rsid w:val="53414D90"/>
    <w:rsid w:val="535221DF"/>
    <w:rsid w:val="53590ADD"/>
    <w:rsid w:val="535F2522"/>
    <w:rsid w:val="53652C56"/>
    <w:rsid w:val="5383267E"/>
    <w:rsid w:val="5383277E"/>
    <w:rsid w:val="53CE78AB"/>
    <w:rsid w:val="53E045B0"/>
    <w:rsid w:val="540C3554"/>
    <w:rsid w:val="544C0A94"/>
    <w:rsid w:val="548C0A67"/>
    <w:rsid w:val="54903C48"/>
    <w:rsid w:val="549D6E0A"/>
    <w:rsid w:val="54A13462"/>
    <w:rsid w:val="54A82426"/>
    <w:rsid w:val="54C45442"/>
    <w:rsid w:val="54E81CCF"/>
    <w:rsid w:val="54FB2205"/>
    <w:rsid w:val="551F79B6"/>
    <w:rsid w:val="553F3A26"/>
    <w:rsid w:val="55764CC9"/>
    <w:rsid w:val="557C6D9E"/>
    <w:rsid w:val="558971AE"/>
    <w:rsid w:val="55B17C70"/>
    <w:rsid w:val="55B22A28"/>
    <w:rsid w:val="55CC5059"/>
    <w:rsid w:val="55FD133D"/>
    <w:rsid w:val="5612303A"/>
    <w:rsid w:val="56171CB1"/>
    <w:rsid w:val="56365170"/>
    <w:rsid w:val="564E4E2E"/>
    <w:rsid w:val="56606CBA"/>
    <w:rsid w:val="56880AC9"/>
    <w:rsid w:val="568A04A3"/>
    <w:rsid w:val="56935090"/>
    <w:rsid w:val="56C94BAC"/>
    <w:rsid w:val="56DB5801"/>
    <w:rsid w:val="56DF4271"/>
    <w:rsid w:val="56F3010E"/>
    <w:rsid w:val="56F375EA"/>
    <w:rsid w:val="570D0D14"/>
    <w:rsid w:val="57200AC5"/>
    <w:rsid w:val="576A2A02"/>
    <w:rsid w:val="579E6661"/>
    <w:rsid w:val="57FD3A1B"/>
    <w:rsid w:val="582A7F2A"/>
    <w:rsid w:val="58B96466"/>
    <w:rsid w:val="58D73A9C"/>
    <w:rsid w:val="58F2467C"/>
    <w:rsid w:val="59103623"/>
    <w:rsid w:val="59225542"/>
    <w:rsid w:val="59441F26"/>
    <w:rsid w:val="59493D26"/>
    <w:rsid w:val="59726C37"/>
    <w:rsid w:val="59AD4D23"/>
    <w:rsid w:val="5A517669"/>
    <w:rsid w:val="5A676270"/>
    <w:rsid w:val="5A830ECD"/>
    <w:rsid w:val="5AC356FB"/>
    <w:rsid w:val="5AC76BA2"/>
    <w:rsid w:val="5AD54CC1"/>
    <w:rsid w:val="5AE7173F"/>
    <w:rsid w:val="5B0B1AA4"/>
    <w:rsid w:val="5B1C28A5"/>
    <w:rsid w:val="5B22697C"/>
    <w:rsid w:val="5B371F8F"/>
    <w:rsid w:val="5B39726D"/>
    <w:rsid w:val="5B4E008F"/>
    <w:rsid w:val="5B5A45B8"/>
    <w:rsid w:val="5B5C4BD9"/>
    <w:rsid w:val="5B886F3B"/>
    <w:rsid w:val="5BA57A9F"/>
    <w:rsid w:val="5BC25BD8"/>
    <w:rsid w:val="5C07299B"/>
    <w:rsid w:val="5C0E3E63"/>
    <w:rsid w:val="5C3C0193"/>
    <w:rsid w:val="5C5E2EAE"/>
    <w:rsid w:val="5C6F2B33"/>
    <w:rsid w:val="5C6F3927"/>
    <w:rsid w:val="5CAA0C81"/>
    <w:rsid w:val="5CB75D78"/>
    <w:rsid w:val="5CB969E3"/>
    <w:rsid w:val="5CF77204"/>
    <w:rsid w:val="5D2701A1"/>
    <w:rsid w:val="5D705068"/>
    <w:rsid w:val="5DA93CD9"/>
    <w:rsid w:val="5DCE65F6"/>
    <w:rsid w:val="5DD3249C"/>
    <w:rsid w:val="5DFB78FD"/>
    <w:rsid w:val="5E192021"/>
    <w:rsid w:val="5E641368"/>
    <w:rsid w:val="5E9765A4"/>
    <w:rsid w:val="5E9904E5"/>
    <w:rsid w:val="5EC87223"/>
    <w:rsid w:val="5F1A517E"/>
    <w:rsid w:val="5F4D209E"/>
    <w:rsid w:val="5F7F669E"/>
    <w:rsid w:val="5F81506E"/>
    <w:rsid w:val="5F9A566A"/>
    <w:rsid w:val="5FB465A8"/>
    <w:rsid w:val="5FD17AC2"/>
    <w:rsid w:val="60493F64"/>
    <w:rsid w:val="605B2293"/>
    <w:rsid w:val="605D073A"/>
    <w:rsid w:val="606C2A89"/>
    <w:rsid w:val="607629FB"/>
    <w:rsid w:val="60822D71"/>
    <w:rsid w:val="60AE59E3"/>
    <w:rsid w:val="60C05AC1"/>
    <w:rsid w:val="60F4244B"/>
    <w:rsid w:val="60FF6D67"/>
    <w:rsid w:val="6148405C"/>
    <w:rsid w:val="618764E5"/>
    <w:rsid w:val="618B39CD"/>
    <w:rsid w:val="61D34D0F"/>
    <w:rsid w:val="61FF2049"/>
    <w:rsid w:val="62077EE6"/>
    <w:rsid w:val="62110416"/>
    <w:rsid w:val="62206ADF"/>
    <w:rsid w:val="622C29EA"/>
    <w:rsid w:val="62447095"/>
    <w:rsid w:val="626F5370"/>
    <w:rsid w:val="62976675"/>
    <w:rsid w:val="629D2F92"/>
    <w:rsid w:val="62A42A78"/>
    <w:rsid w:val="62AB2549"/>
    <w:rsid w:val="62C0468A"/>
    <w:rsid w:val="62DF24F6"/>
    <w:rsid w:val="63012582"/>
    <w:rsid w:val="630300EA"/>
    <w:rsid w:val="63130D72"/>
    <w:rsid w:val="63490777"/>
    <w:rsid w:val="635D5D70"/>
    <w:rsid w:val="635E6D3B"/>
    <w:rsid w:val="63863520"/>
    <w:rsid w:val="638F5EA4"/>
    <w:rsid w:val="63B01DA6"/>
    <w:rsid w:val="63D90955"/>
    <w:rsid w:val="63FE6D0B"/>
    <w:rsid w:val="641E583E"/>
    <w:rsid w:val="642104D4"/>
    <w:rsid w:val="647E5C45"/>
    <w:rsid w:val="64831E66"/>
    <w:rsid w:val="64850D93"/>
    <w:rsid w:val="64A22A03"/>
    <w:rsid w:val="64E95889"/>
    <w:rsid w:val="64FB0C14"/>
    <w:rsid w:val="65120A65"/>
    <w:rsid w:val="6518219D"/>
    <w:rsid w:val="65800AF7"/>
    <w:rsid w:val="65863A07"/>
    <w:rsid w:val="65994423"/>
    <w:rsid w:val="65B5464E"/>
    <w:rsid w:val="65BF1619"/>
    <w:rsid w:val="65C407FB"/>
    <w:rsid w:val="65D54E28"/>
    <w:rsid w:val="65E21C2F"/>
    <w:rsid w:val="662035F0"/>
    <w:rsid w:val="66270F42"/>
    <w:rsid w:val="66474108"/>
    <w:rsid w:val="664B4201"/>
    <w:rsid w:val="666A755E"/>
    <w:rsid w:val="66701C97"/>
    <w:rsid w:val="66762D19"/>
    <w:rsid w:val="669D4B4E"/>
    <w:rsid w:val="66A06DF9"/>
    <w:rsid w:val="66A32E81"/>
    <w:rsid w:val="66BE5267"/>
    <w:rsid w:val="66E22DA4"/>
    <w:rsid w:val="670353E5"/>
    <w:rsid w:val="672236D3"/>
    <w:rsid w:val="67550FD9"/>
    <w:rsid w:val="675827AC"/>
    <w:rsid w:val="675A1911"/>
    <w:rsid w:val="6776644A"/>
    <w:rsid w:val="67BB6B22"/>
    <w:rsid w:val="67C130E7"/>
    <w:rsid w:val="67CB5629"/>
    <w:rsid w:val="67D639D6"/>
    <w:rsid w:val="67F22B8E"/>
    <w:rsid w:val="68A624C1"/>
    <w:rsid w:val="68C24A19"/>
    <w:rsid w:val="68E553A1"/>
    <w:rsid w:val="68E901CB"/>
    <w:rsid w:val="69261290"/>
    <w:rsid w:val="694610DF"/>
    <w:rsid w:val="69477A29"/>
    <w:rsid w:val="695A4BCD"/>
    <w:rsid w:val="695F61D8"/>
    <w:rsid w:val="69FD758A"/>
    <w:rsid w:val="6A080F45"/>
    <w:rsid w:val="6A1D3AF8"/>
    <w:rsid w:val="6A2532A0"/>
    <w:rsid w:val="6A304584"/>
    <w:rsid w:val="6A49294B"/>
    <w:rsid w:val="6A5A6D24"/>
    <w:rsid w:val="6A6A7EC3"/>
    <w:rsid w:val="6A70612A"/>
    <w:rsid w:val="6A972DFF"/>
    <w:rsid w:val="6AC848AD"/>
    <w:rsid w:val="6ACF4F76"/>
    <w:rsid w:val="6AE14931"/>
    <w:rsid w:val="6B1328B3"/>
    <w:rsid w:val="6B182E00"/>
    <w:rsid w:val="6B1B09B7"/>
    <w:rsid w:val="6B2665C8"/>
    <w:rsid w:val="6B357FBE"/>
    <w:rsid w:val="6B48521A"/>
    <w:rsid w:val="6B73031E"/>
    <w:rsid w:val="6B872EA8"/>
    <w:rsid w:val="6B97792D"/>
    <w:rsid w:val="6BEE64E3"/>
    <w:rsid w:val="6C0C7E51"/>
    <w:rsid w:val="6C2305D8"/>
    <w:rsid w:val="6C4A708C"/>
    <w:rsid w:val="6C715F9B"/>
    <w:rsid w:val="6CAD07F8"/>
    <w:rsid w:val="6CAF5D58"/>
    <w:rsid w:val="6CD96208"/>
    <w:rsid w:val="6D017EF7"/>
    <w:rsid w:val="6D1221C1"/>
    <w:rsid w:val="6D2C4DF9"/>
    <w:rsid w:val="6D476714"/>
    <w:rsid w:val="6D895CC2"/>
    <w:rsid w:val="6D8D37EE"/>
    <w:rsid w:val="6DBF3F59"/>
    <w:rsid w:val="6DC96E6B"/>
    <w:rsid w:val="6DE11B55"/>
    <w:rsid w:val="6DE477DE"/>
    <w:rsid w:val="6DFD17AD"/>
    <w:rsid w:val="6E016899"/>
    <w:rsid w:val="6E5A0C83"/>
    <w:rsid w:val="6E7D7C9F"/>
    <w:rsid w:val="6E851A78"/>
    <w:rsid w:val="6E91369F"/>
    <w:rsid w:val="6E937DBC"/>
    <w:rsid w:val="6EA919AD"/>
    <w:rsid w:val="6EAA3693"/>
    <w:rsid w:val="6EB27FF9"/>
    <w:rsid w:val="6EB3616C"/>
    <w:rsid w:val="6EDA294C"/>
    <w:rsid w:val="6EDD220C"/>
    <w:rsid w:val="6F1448E1"/>
    <w:rsid w:val="6F44589C"/>
    <w:rsid w:val="6F5463D0"/>
    <w:rsid w:val="6F737130"/>
    <w:rsid w:val="6F7633AF"/>
    <w:rsid w:val="7009590D"/>
    <w:rsid w:val="70447182"/>
    <w:rsid w:val="706A291D"/>
    <w:rsid w:val="70921C01"/>
    <w:rsid w:val="70940F79"/>
    <w:rsid w:val="70986E39"/>
    <w:rsid w:val="70B14A07"/>
    <w:rsid w:val="70E42C5B"/>
    <w:rsid w:val="70F22341"/>
    <w:rsid w:val="70FF492A"/>
    <w:rsid w:val="710F0EE1"/>
    <w:rsid w:val="711064CC"/>
    <w:rsid w:val="71153587"/>
    <w:rsid w:val="712D56DF"/>
    <w:rsid w:val="71535FF9"/>
    <w:rsid w:val="717B2249"/>
    <w:rsid w:val="718E42DB"/>
    <w:rsid w:val="719E5AF6"/>
    <w:rsid w:val="71B25CB6"/>
    <w:rsid w:val="71BB1C58"/>
    <w:rsid w:val="71CF39F2"/>
    <w:rsid w:val="71E06781"/>
    <w:rsid w:val="71E34CF4"/>
    <w:rsid w:val="71E57D9F"/>
    <w:rsid w:val="71F9085E"/>
    <w:rsid w:val="72085F0C"/>
    <w:rsid w:val="720C4BB0"/>
    <w:rsid w:val="72121874"/>
    <w:rsid w:val="721A595F"/>
    <w:rsid w:val="721F79DD"/>
    <w:rsid w:val="72233C71"/>
    <w:rsid w:val="72273755"/>
    <w:rsid w:val="7236470B"/>
    <w:rsid w:val="725917E7"/>
    <w:rsid w:val="726A1F4F"/>
    <w:rsid w:val="727A1847"/>
    <w:rsid w:val="727E7BE7"/>
    <w:rsid w:val="727F10D0"/>
    <w:rsid w:val="72813FCB"/>
    <w:rsid w:val="72827EF7"/>
    <w:rsid w:val="7297173B"/>
    <w:rsid w:val="72975A8C"/>
    <w:rsid w:val="72991BAA"/>
    <w:rsid w:val="72A83A22"/>
    <w:rsid w:val="72AA742C"/>
    <w:rsid w:val="72CF28CD"/>
    <w:rsid w:val="72D6123B"/>
    <w:rsid w:val="72D74B19"/>
    <w:rsid w:val="72DE26CE"/>
    <w:rsid w:val="72EE408F"/>
    <w:rsid w:val="730741D9"/>
    <w:rsid w:val="730B26F8"/>
    <w:rsid w:val="73434A02"/>
    <w:rsid w:val="735B5D37"/>
    <w:rsid w:val="736A3E86"/>
    <w:rsid w:val="739273EB"/>
    <w:rsid w:val="73AA5374"/>
    <w:rsid w:val="73BB2466"/>
    <w:rsid w:val="73D968CF"/>
    <w:rsid w:val="73E757A0"/>
    <w:rsid w:val="74004625"/>
    <w:rsid w:val="740151F3"/>
    <w:rsid w:val="7404601F"/>
    <w:rsid w:val="744A0825"/>
    <w:rsid w:val="7467220A"/>
    <w:rsid w:val="74984FEE"/>
    <w:rsid w:val="74C17E15"/>
    <w:rsid w:val="74C421BA"/>
    <w:rsid w:val="74FB3F25"/>
    <w:rsid w:val="75031441"/>
    <w:rsid w:val="75220241"/>
    <w:rsid w:val="753629A8"/>
    <w:rsid w:val="75662DFA"/>
    <w:rsid w:val="75A271F7"/>
    <w:rsid w:val="75A56CD6"/>
    <w:rsid w:val="75D31456"/>
    <w:rsid w:val="75D42D23"/>
    <w:rsid w:val="75E55FDE"/>
    <w:rsid w:val="75E744D6"/>
    <w:rsid w:val="75ED7019"/>
    <w:rsid w:val="75FC0454"/>
    <w:rsid w:val="760879F0"/>
    <w:rsid w:val="76163121"/>
    <w:rsid w:val="763464B7"/>
    <w:rsid w:val="76567113"/>
    <w:rsid w:val="76822869"/>
    <w:rsid w:val="76982773"/>
    <w:rsid w:val="76986190"/>
    <w:rsid w:val="76B42E75"/>
    <w:rsid w:val="76CF5236"/>
    <w:rsid w:val="76EE603C"/>
    <w:rsid w:val="76F13FA2"/>
    <w:rsid w:val="76FA7AFC"/>
    <w:rsid w:val="77384D44"/>
    <w:rsid w:val="77456248"/>
    <w:rsid w:val="7776732C"/>
    <w:rsid w:val="778B5C5A"/>
    <w:rsid w:val="779C40BA"/>
    <w:rsid w:val="77B533CE"/>
    <w:rsid w:val="77B97825"/>
    <w:rsid w:val="77DB3A9F"/>
    <w:rsid w:val="77E40134"/>
    <w:rsid w:val="77FC7B08"/>
    <w:rsid w:val="78471C68"/>
    <w:rsid w:val="784D3713"/>
    <w:rsid w:val="78612C4A"/>
    <w:rsid w:val="78650950"/>
    <w:rsid w:val="786A4364"/>
    <w:rsid w:val="7871368F"/>
    <w:rsid w:val="78920C76"/>
    <w:rsid w:val="78A06560"/>
    <w:rsid w:val="78BC2254"/>
    <w:rsid w:val="78C67C70"/>
    <w:rsid w:val="78FB5758"/>
    <w:rsid w:val="78FD5009"/>
    <w:rsid w:val="78FF3FC7"/>
    <w:rsid w:val="79005317"/>
    <w:rsid w:val="790640C0"/>
    <w:rsid w:val="792471C1"/>
    <w:rsid w:val="79526123"/>
    <w:rsid w:val="796D7AA0"/>
    <w:rsid w:val="79A65709"/>
    <w:rsid w:val="79BA116F"/>
    <w:rsid w:val="79BB702A"/>
    <w:rsid w:val="7A0936BB"/>
    <w:rsid w:val="7A111771"/>
    <w:rsid w:val="7A30174B"/>
    <w:rsid w:val="7A3727C0"/>
    <w:rsid w:val="7A434CC1"/>
    <w:rsid w:val="7A467C75"/>
    <w:rsid w:val="7A4B0EF9"/>
    <w:rsid w:val="7A56117E"/>
    <w:rsid w:val="7A716593"/>
    <w:rsid w:val="7A7B45B3"/>
    <w:rsid w:val="7A8A15F5"/>
    <w:rsid w:val="7A906867"/>
    <w:rsid w:val="7AAB2CB2"/>
    <w:rsid w:val="7AD23F3A"/>
    <w:rsid w:val="7AD5711E"/>
    <w:rsid w:val="7B0539E0"/>
    <w:rsid w:val="7B0A57DF"/>
    <w:rsid w:val="7B724158"/>
    <w:rsid w:val="7B761C3A"/>
    <w:rsid w:val="7B935DB2"/>
    <w:rsid w:val="7B947D3C"/>
    <w:rsid w:val="7BA04FA2"/>
    <w:rsid w:val="7BA62F16"/>
    <w:rsid w:val="7BB40E13"/>
    <w:rsid w:val="7BD50414"/>
    <w:rsid w:val="7C156AEE"/>
    <w:rsid w:val="7C2D058E"/>
    <w:rsid w:val="7C39686C"/>
    <w:rsid w:val="7C561B1E"/>
    <w:rsid w:val="7C563B25"/>
    <w:rsid w:val="7C596A1E"/>
    <w:rsid w:val="7C715947"/>
    <w:rsid w:val="7C855DEB"/>
    <w:rsid w:val="7CAF276C"/>
    <w:rsid w:val="7CBE0CB3"/>
    <w:rsid w:val="7CBFCCB0"/>
    <w:rsid w:val="7CD122DE"/>
    <w:rsid w:val="7CE1302A"/>
    <w:rsid w:val="7CE54755"/>
    <w:rsid w:val="7CE92B52"/>
    <w:rsid w:val="7CFA2BEF"/>
    <w:rsid w:val="7D100194"/>
    <w:rsid w:val="7D1D7728"/>
    <w:rsid w:val="7D2E25D9"/>
    <w:rsid w:val="7D312C97"/>
    <w:rsid w:val="7D39408D"/>
    <w:rsid w:val="7D5F0472"/>
    <w:rsid w:val="7D5F71A6"/>
    <w:rsid w:val="7D715FD8"/>
    <w:rsid w:val="7D913407"/>
    <w:rsid w:val="7D9E5927"/>
    <w:rsid w:val="7D9F732F"/>
    <w:rsid w:val="7DA55C2E"/>
    <w:rsid w:val="7DAC0454"/>
    <w:rsid w:val="7DBE5E0F"/>
    <w:rsid w:val="7E025195"/>
    <w:rsid w:val="7E076C59"/>
    <w:rsid w:val="7E452EFB"/>
    <w:rsid w:val="7E5E1717"/>
    <w:rsid w:val="7E693D5C"/>
    <w:rsid w:val="7E9A5181"/>
    <w:rsid w:val="7EC34515"/>
    <w:rsid w:val="7ECF35A2"/>
    <w:rsid w:val="7EE1751F"/>
    <w:rsid w:val="7EE416EB"/>
    <w:rsid w:val="7EE92C9A"/>
    <w:rsid w:val="7EF64DEC"/>
    <w:rsid w:val="7F060A46"/>
    <w:rsid w:val="7F2101B3"/>
    <w:rsid w:val="7F287079"/>
    <w:rsid w:val="7F344A73"/>
    <w:rsid w:val="7F635805"/>
    <w:rsid w:val="7F975EC0"/>
    <w:rsid w:val="7F9D632A"/>
    <w:rsid w:val="7FB1643A"/>
    <w:rsid w:val="A1AF314E"/>
    <w:rsid w:val="D79F0C33"/>
    <w:rsid w:val="EFFF8C43"/>
    <w:rsid w:val="FFDEDE9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uiPriority="0" w:name="toc 3"/>
    <w:lsdException w:qFormat="1" w:unhideWhenUsed="0"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qFormat="1" w:unhideWhenUsed="0" w:uiPriority="0" w:semiHidden="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link w:val="50"/>
    <w:qFormat/>
    <w:uiPriority w:val="0"/>
    <w:pPr>
      <w:keepNext/>
      <w:keepLines/>
      <w:numPr>
        <w:ilvl w:val="0"/>
        <w:numId w:val="1"/>
      </w:numPr>
      <w:spacing w:before="340" w:after="330" w:line="578" w:lineRule="auto"/>
      <w:outlineLvl w:val="0"/>
    </w:pPr>
    <w:rPr>
      <w:rFonts w:eastAsia="FangSong_GB2312"/>
      <w:b/>
      <w:kern w:val="44"/>
      <w:sz w:val="44"/>
      <w:szCs w:val="20"/>
    </w:rPr>
  </w:style>
  <w:style w:type="paragraph" w:styleId="4">
    <w:name w:val="heading 2"/>
    <w:basedOn w:val="1"/>
    <w:next w:val="1"/>
    <w:link w:val="51"/>
    <w:qFormat/>
    <w:uiPriority w:val="0"/>
    <w:pPr>
      <w:keepNext/>
      <w:keepLines/>
      <w:numPr>
        <w:ilvl w:val="0"/>
        <w:numId w:val="2"/>
      </w:numPr>
      <w:tabs>
        <w:tab w:val="left" w:pos="1145"/>
        <w:tab w:val="clear" w:pos="360"/>
      </w:tabs>
      <w:spacing w:before="260" w:after="260" w:line="416" w:lineRule="auto"/>
      <w:ind w:left="992" w:hanging="567" w:firstLineChars="0"/>
      <w:outlineLvl w:val="1"/>
    </w:pPr>
    <w:rPr>
      <w:rFonts w:ascii="Arial" w:hAnsi="Arial" w:eastAsia="黑体"/>
      <w:b/>
      <w:sz w:val="32"/>
      <w:szCs w:val="20"/>
    </w:rPr>
  </w:style>
  <w:style w:type="paragraph" w:styleId="5">
    <w:name w:val="heading 3"/>
    <w:basedOn w:val="1"/>
    <w:next w:val="1"/>
    <w:link w:val="52"/>
    <w:qFormat/>
    <w:uiPriority w:val="0"/>
    <w:pPr>
      <w:keepNext/>
      <w:keepLines/>
      <w:numPr>
        <w:ilvl w:val="0"/>
        <w:numId w:val="3"/>
      </w:numPr>
      <w:tabs>
        <w:tab w:val="left" w:pos="2651"/>
        <w:tab w:val="clear" w:pos="1200"/>
      </w:tabs>
      <w:spacing w:before="260" w:after="260" w:line="416" w:lineRule="auto"/>
      <w:ind w:left="1418" w:leftChars="0" w:hanging="567" w:firstLineChars="0"/>
      <w:outlineLvl w:val="2"/>
    </w:pPr>
    <w:rPr>
      <w:rFonts w:eastAsia="FangSong_GB2312"/>
      <w:b/>
      <w:sz w:val="32"/>
      <w:szCs w:val="20"/>
    </w:rPr>
  </w:style>
  <w:style w:type="paragraph" w:styleId="6">
    <w:name w:val="heading 4"/>
    <w:basedOn w:val="1"/>
    <w:next w:val="1"/>
    <w:link w:val="53"/>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7">
    <w:name w:val="heading 5"/>
    <w:basedOn w:val="1"/>
    <w:next w:val="8"/>
    <w:link w:val="54"/>
    <w:qFormat/>
    <w:uiPriority w:val="0"/>
    <w:pPr>
      <w:keepNext/>
      <w:widowControl/>
      <w:numPr>
        <w:ilvl w:val="0"/>
        <w:numId w:val="4"/>
      </w:numPr>
      <w:jc w:val="left"/>
      <w:outlineLvl w:val="4"/>
    </w:pPr>
    <w:rPr>
      <w:kern w:val="0"/>
      <w:sz w:val="24"/>
      <w:szCs w:val="20"/>
    </w:rPr>
  </w:style>
  <w:style w:type="paragraph" w:styleId="9">
    <w:name w:val="heading 6"/>
    <w:basedOn w:val="1"/>
    <w:next w:val="1"/>
    <w:link w:val="56"/>
    <w:qFormat/>
    <w:uiPriority w:val="0"/>
    <w:pPr>
      <w:widowControl/>
      <w:spacing w:before="60" w:after="60" w:line="440" w:lineRule="atLeast"/>
      <w:textAlignment w:val="baseline"/>
      <w:outlineLvl w:val="5"/>
    </w:pPr>
    <w:rPr>
      <w:rFonts w:ascii="宋体" w:hAnsi="Arial"/>
      <w:kern w:val="0"/>
      <w:sz w:val="24"/>
      <w:szCs w:val="20"/>
    </w:rPr>
  </w:style>
  <w:style w:type="paragraph" w:styleId="10">
    <w:name w:val="heading 7"/>
    <w:basedOn w:val="1"/>
    <w:next w:val="1"/>
    <w:link w:val="57"/>
    <w:qFormat/>
    <w:uiPriority w:val="0"/>
    <w:pPr>
      <w:keepNext/>
      <w:keepLines/>
      <w:adjustRightInd w:val="0"/>
      <w:spacing w:before="240" w:after="64" w:line="320" w:lineRule="atLeast"/>
      <w:textAlignment w:val="baseline"/>
      <w:outlineLvl w:val="6"/>
    </w:pPr>
    <w:rPr>
      <w:rFonts w:ascii="宋体" w:hAnsi="Arial"/>
      <w:b/>
      <w:kern w:val="0"/>
      <w:sz w:val="24"/>
      <w:szCs w:val="20"/>
    </w:rPr>
  </w:style>
  <w:style w:type="paragraph" w:styleId="11">
    <w:name w:val="heading 8"/>
    <w:basedOn w:val="1"/>
    <w:next w:val="1"/>
    <w:link w:val="58"/>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59"/>
    <w:qFormat/>
    <w:uiPriority w:val="0"/>
    <w:pPr>
      <w:keepNext/>
      <w:keepLines/>
      <w:adjustRightInd w:val="0"/>
      <w:spacing w:before="240" w:after="64" w:line="320" w:lineRule="atLeast"/>
      <w:textAlignment w:val="baseline"/>
      <w:outlineLvl w:val="8"/>
    </w:pPr>
    <w:rPr>
      <w:rFonts w:ascii="Arial" w:hAnsi="Arial" w:eastAsia="黑体"/>
      <w:kern w:val="0"/>
      <w:sz w:val="24"/>
      <w:szCs w:val="20"/>
    </w:rPr>
  </w:style>
  <w:style w:type="character" w:default="1" w:styleId="42">
    <w:name w:val="Default Paragraph Font"/>
    <w:unhideWhenUsed/>
    <w:qFormat/>
    <w:uiPriority w:val="1"/>
  </w:style>
  <w:style w:type="table" w:default="1" w:styleId="40">
    <w:name w:val="Normal Table"/>
    <w:unhideWhenUsed/>
    <w:qFormat/>
    <w:uiPriority w:val="99"/>
    <w:tblPr>
      <w:tblStyle w:val="40"/>
      <w:tblCellMar>
        <w:top w:w="0" w:type="dxa"/>
        <w:left w:w="108" w:type="dxa"/>
        <w:bottom w:w="0" w:type="dxa"/>
        <w:right w:w="108" w:type="dxa"/>
      </w:tblCellMar>
    </w:tblPr>
  </w:style>
  <w:style w:type="paragraph" w:styleId="2">
    <w:name w:val="Body Text Indent"/>
    <w:basedOn w:val="1"/>
    <w:next w:val="1"/>
    <w:link w:val="49"/>
    <w:qFormat/>
    <w:uiPriority w:val="0"/>
    <w:pPr>
      <w:spacing w:after="120"/>
      <w:ind w:left="420" w:leftChars="200"/>
    </w:pPr>
  </w:style>
  <w:style w:type="paragraph" w:styleId="8">
    <w:name w:val="Normal Indent"/>
    <w:basedOn w:val="1"/>
    <w:link w:val="55"/>
    <w:qFormat/>
    <w:uiPriority w:val="0"/>
    <w:pPr>
      <w:ind w:firstLine="420" w:firstLineChars="200"/>
    </w:pPr>
  </w:style>
  <w:style w:type="paragraph" w:styleId="13">
    <w:name w:val="List Number 2"/>
    <w:basedOn w:val="1"/>
    <w:qFormat/>
    <w:uiPriority w:val="0"/>
    <w:pPr>
      <w:widowControl/>
      <w:tabs>
        <w:tab w:val="left" w:pos="1697"/>
      </w:tabs>
      <w:spacing w:afterLines="50"/>
      <w:ind w:left="1697" w:hanging="420"/>
      <w:jc w:val="left"/>
    </w:pPr>
    <w:rPr>
      <w:kern w:val="0"/>
      <w:sz w:val="24"/>
      <w:szCs w:val="20"/>
    </w:rPr>
  </w:style>
  <w:style w:type="paragraph" w:styleId="14">
    <w:name w:val="List Number"/>
    <w:basedOn w:val="1"/>
    <w:qFormat/>
    <w:uiPriority w:val="0"/>
    <w:pPr>
      <w:widowControl/>
      <w:tabs>
        <w:tab w:val="left" w:pos="454"/>
      </w:tabs>
      <w:spacing w:afterLines="50"/>
      <w:ind w:left="454" w:hanging="284"/>
      <w:jc w:val="left"/>
    </w:pPr>
    <w:rPr>
      <w:kern w:val="0"/>
      <w:sz w:val="24"/>
      <w:szCs w:val="20"/>
    </w:rPr>
  </w:style>
  <w:style w:type="paragraph" w:styleId="15">
    <w:name w:val="caption"/>
    <w:basedOn w:val="1"/>
    <w:next w:val="1"/>
    <w:qFormat/>
    <w:uiPriority w:val="0"/>
    <w:pPr>
      <w:spacing w:line="360" w:lineRule="auto"/>
      <w:jc w:val="center"/>
    </w:pPr>
    <w:rPr>
      <w:rFonts w:ascii="Calibri" w:hAnsi="Calibri"/>
      <w:sz w:val="20"/>
      <w:szCs w:val="20"/>
    </w:rPr>
  </w:style>
  <w:style w:type="paragraph" w:styleId="16">
    <w:name w:val="Document Map"/>
    <w:basedOn w:val="1"/>
    <w:link w:val="60"/>
    <w:semiHidden/>
    <w:qFormat/>
    <w:uiPriority w:val="0"/>
    <w:pPr>
      <w:shd w:val="clear" w:color="auto" w:fill="000080"/>
    </w:pPr>
  </w:style>
  <w:style w:type="paragraph" w:styleId="17">
    <w:name w:val="annotation text"/>
    <w:basedOn w:val="1"/>
    <w:link w:val="61"/>
    <w:semiHidden/>
    <w:qFormat/>
    <w:uiPriority w:val="0"/>
    <w:pPr>
      <w:jc w:val="left"/>
    </w:pPr>
  </w:style>
  <w:style w:type="paragraph" w:styleId="18">
    <w:name w:val="Body Text"/>
    <w:basedOn w:val="1"/>
    <w:next w:val="1"/>
    <w:link w:val="62"/>
    <w:qFormat/>
    <w:uiPriority w:val="0"/>
    <w:pPr>
      <w:spacing w:line="360" w:lineRule="auto"/>
    </w:pPr>
    <w:rPr>
      <w:rFonts w:eastAsia="FangSong_GB2312"/>
      <w:sz w:val="28"/>
    </w:rPr>
  </w:style>
  <w:style w:type="paragraph" w:styleId="19">
    <w:name w:val="List Number 3"/>
    <w:basedOn w:val="1"/>
    <w:qFormat/>
    <w:uiPriority w:val="0"/>
    <w:pPr>
      <w:widowControl/>
      <w:tabs>
        <w:tab w:val="left" w:pos="482"/>
      </w:tabs>
      <w:spacing w:afterLines="50"/>
      <w:ind w:left="482" w:hanging="340"/>
      <w:jc w:val="left"/>
    </w:pPr>
    <w:rPr>
      <w:kern w:val="0"/>
      <w:sz w:val="24"/>
      <w:szCs w:val="20"/>
    </w:rPr>
  </w:style>
  <w:style w:type="paragraph" w:styleId="20">
    <w:name w:val="Block Text"/>
    <w:basedOn w:val="1"/>
    <w:qFormat/>
    <w:uiPriority w:val="0"/>
    <w:pPr>
      <w:spacing w:before="120" w:line="360" w:lineRule="auto"/>
      <w:ind w:left="824" w:right="202"/>
    </w:pPr>
    <w:rPr>
      <w:rFonts w:ascii="宋体" w:hAnsi="宋体"/>
      <w:sz w:val="24"/>
      <w:szCs w:val="21"/>
    </w:rPr>
  </w:style>
  <w:style w:type="paragraph" w:styleId="21">
    <w:name w:val="Plain Text"/>
    <w:basedOn w:val="1"/>
    <w:link w:val="63"/>
    <w:qFormat/>
    <w:uiPriority w:val="0"/>
    <w:rPr>
      <w:rFonts w:ascii="宋体" w:hAnsi="Courier New"/>
      <w:szCs w:val="20"/>
    </w:rPr>
  </w:style>
  <w:style w:type="paragraph" w:styleId="22">
    <w:name w:val="Date"/>
    <w:basedOn w:val="1"/>
    <w:next w:val="1"/>
    <w:link w:val="64"/>
    <w:qFormat/>
    <w:uiPriority w:val="0"/>
    <w:rPr>
      <w:rFonts w:ascii="楷体_GB2312" w:eastAsia="楷体_GB2312"/>
      <w:b/>
      <w:sz w:val="28"/>
      <w:szCs w:val="20"/>
    </w:rPr>
  </w:style>
  <w:style w:type="paragraph" w:styleId="23">
    <w:name w:val="Body Text Indent 2"/>
    <w:basedOn w:val="1"/>
    <w:link w:val="65"/>
    <w:qFormat/>
    <w:uiPriority w:val="0"/>
    <w:pPr>
      <w:spacing w:after="120" w:line="480" w:lineRule="auto"/>
      <w:ind w:left="420" w:leftChars="200"/>
    </w:pPr>
  </w:style>
  <w:style w:type="paragraph" w:styleId="24">
    <w:name w:val="Balloon Text"/>
    <w:basedOn w:val="1"/>
    <w:link w:val="66"/>
    <w:semiHidden/>
    <w:qFormat/>
    <w:uiPriority w:val="99"/>
    <w:rPr>
      <w:sz w:val="18"/>
      <w:szCs w:val="18"/>
    </w:rPr>
  </w:style>
  <w:style w:type="paragraph" w:styleId="25">
    <w:name w:val="footer"/>
    <w:basedOn w:val="1"/>
    <w:link w:val="67"/>
    <w:qFormat/>
    <w:uiPriority w:val="99"/>
    <w:pPr>
      <w:tabs>
        <w:tab w:val="center" w:pos="4153"/>
        <w:tab w:val="right" w:pos="8306"/>
      </w:tabs>
      <w:snapToGrid w:val="0"/>
      <w:jc w:val="left"/>
    </w:pPr>
    <w:rPr>
      <w:sz w:val="18"/>
      <w:szCs w:val="18"/>
    </w:rPr>
  </w:style>
  <w:style w:type="paragraph" w:styleId="26">
    <w:name w:val="header"/>
    <w:basedOn w:val="1"/>
    <w:link w:val="68"/>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semiHidden/>
    <w:qFormat/>
    <w:uiPriority w:val="0"/>
  </w:style>
  <w:style w:type="paragraph" w:styleId="28">
    <w:name w:val="toc 4"/>
    <w:basedOn w:val="1"/>
    <w:next w:val="1"/>
    <w:semiHidden/>
    <w:qFormat/>
    <w:uiPriority w:val="0"/>
    <w:pPr>
      <w:tabs>
        <w:tab w:val="right" w:leader="dot" w:pos="8314"/>
      </w:tabs>
      <w:ind w:firstLine="588" w:firstLineChars="245"/>
    </w:pPr>
  </w:style>
  <w:style w:type="paragraph" w:styleId="29">
    <w:name w:val="Body Text Indent 3"/>
    <w:basedOn w:val="1"/>
    <w:qFormat/>
    <w:uiPriority w:val="0"/>
    <w:pPr>
      <w:spacing w:after="120"/>
      <w:ind w:left="420" w:leftChars="200"/>
    </w:pPr>
    <w:rPr>
      <w:sz w:val="16"/>
      <w:szCs w:val="16"/>
    </w:rPr>
  </w:style>
  <w:style w:type="paragraph" w:styleId="30">
    <w:name w:val="toc 2"/>
    <w:basedOn w:val="1"/>
    <w:next w:val="1"/>
    <w:semiHidden/>
    <w:qFormat/>
    <w:uiPriority w:val="0"/>
    <w:pPr>
      <w:ind w:left="420" w:leftChars="200"/>
    </w:pPr>
  </w:style>
  <w:style w:type="paragraph" w:styleId="31">
    <w:name w:val="Body Text 2"/>
    <w:basedOn w:val="1"/>
    <w:link w:val="69"/>
    <w:qFormat/>
    <w:uiPriority w:val="0"/>
    <w:pPr>
      <w:widowControl/>
      <w:spacing w:afterLines="50" w:line="216" w:lineRule="auto"/>
      <w:jc w:val="center"/>
    </w:pPr>
    <w:rPr>
      <w:rFonts w:ascii="隶书" w:eastAsia="隶书"/>
      <w:bCs/>
      <w:kern w:val="0"/>
      <w:sz w:val="72"/>
      <w:szCs w:val="84"/>
    </w:rPr>
  </w:style>
  <w:style w:type="paragraph" w:styleId="32">
    <w:name w:val="List Continue 2"/>
    <w:basedOn w:val="1"/>
    <w:qFormat/>
    <w:uiPriority w:val="0"/>
    <w:pPr>
      <w:spacing w:after="120"/>
      <w:ind w:left="840" w:leftChars="400"/>
    </w:pPr>
  </w:style>
  <w:style w:type="paragraph" w:styleId="3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4">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19"/>
      <w:szCs w:val="19"/>
    </w:rPr>
  </w:style>
  <w:style w:type="paragraph" w:styleId="35">
    <w:name w:val="index 1"/>
    <w:basedOn w:val="1"/>
    <w:next w:val="1"/>
    <w:semiHidden/>
    <w:qFormat/>
    <w:uiPriority w:val="0"/>
    <w:pPr>
      <w:spacing w:line="320" w:lineRule="exact"/>
    </w:pPr>
    <w:rPr>
      <w:b/>
      <w:snapToGrid w:val="0"/>
      <w:color w:val="FF6600"/>
      <w:kern w:val="0"/>
      <w:sz w:val="18"/>
      <w:szCs w:val="21"/>
    </w:rPr>
  </w:style>
  <w:style w:type="paragraph" w:styleId="36">
    <w:name w:val="annotation subject"/>
    <w:basedOn w:val="17"/>
    <w:next w:val="17"/>
    <w:semiHidden/>
    <w:qFormat/>
    <w:uiPriority w:val="0"/>
    <w:pPr>
      <w:widowControl/>
      <w:spacing w:afterLines="50"/>
    </w:pPr>
    <w:rPr>
      <w:b/>
      <w:bCs/>
      <w:kern w:val="0"/>
      <w:sz w:val="24"/>
      <w:szCs w:val="20"/>
    </w:rPr>
  </w:style>
  <w:style w:type="paragraph" w:styleId="37">
    <w:name w:val="Body Text First Indent"/>
    <w:basedOn w:val="18"/>
    <w:next w:val="1"/>
    <w:qFormat/>
    <w:uiPriority w:val="0"/>
    <w:pPr>
      <w:spacing w:after="120" w:line="240" w:lineRule="auto"/>
      <w:ind w:firstLine="420" w:firstLineChars="100"/>
    </w:pPr>
    <w:rPr>
      <w:rFonts w:eastAsia="宋体"/>
      <w:sz w:val="21"/>
    </w:rPr>
  </w:style>
  <w:style w:type="paragraph" w:styleId="38">
    <w:name w:val="Body Text First Indent 2"/>
    <w:basedOn w:val="2"/>
    <w:next w:val="39"/>
    <w:qFormat/>
    <w:uiPriority w:val="0"/>
    <w:pPr>
      <w:ind w:firstLine="420" w:firstLineChars="200"/>
    </w:pPr>
  </w:style>
  <w:style w:type="paragraph" w:customStyle="1" w:styleId="39">
    <w:name w:val="样式 正文首行缩进 2 + Arial"/>
    <w:basedOn w:val="1"/>
    <w:next w:val="1"/>
    <w:qFormat/>
    <w:uiPriority w:val="0"/>
    <w:pPr>
      <w:spacing w:after="120" w:line="320" w:lineRule="atLeast"/>
      <w:ind w:firstLine="200" w:firstLineChars="200"/>
    </w:pPr>
    <w:rPr>
      <w:rFonts w:ascii="Arial" w:hAnsi="Arial"/>
      <w:kern w:val="0"/>
    </w:rPr>
  </w:style>
  <w:style w:type="table" w:styleId="41">
    <w:name w:val="Table Grid"/>
    <w:basedOn w:val="40"/>
    <w:qFormat/>
    <w:uiPriority w:val="0"/>
    <w:pPr>
      <w:widowControl w:val="0"/>
      <w:jc w:val="both"/>
    </w:pPr>
    <w:tblPr>
      <w:tblStyle w:val="4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basedOn w:val="42"/>
    <w:qFormat/>
    <w:uiPriority w:val="0"/>
    <w:rPr>
      <w:b/>
      <w:bCs/>
    </w:rPr>
  </w:style>
  <w:style w:type="character" w:styleId="44">
    <w:name w:val="page number"/>
    <w:basedOn w:val="42"/>
    <w:qFormat/>
    <w:uiPriority w:val="0"/>
  </w:style>
  <w:style w:type="character" w:styleId="45">
    <w:name w:val="FollowedHyperlink"/>
    <w:basedOn w:val="42"/>
    <w:qFormat/>
    <w:uiPriority w:val="0"/>
    <w:rPr>
      <w:color w:val="800080"/>
      <w:u w:val="single"/>
    </w:rPr>
  </w:style>
  <w:style w:type="character" w:styleId="46">
    <w:name w:val="Emphasis"/>
    <w:basedOn w:val="42"/>
    <w:qFormat/>
    <w:uiPriority w:val="0"/>
    <w:rPr>
      <w:color w:val="CC0000"/>
    </w:rPr>
  </w:style>
  <w:style w:type="character" w:styleId="47">
    <w:name w:val="Hyperlink"/>
    <w:basedOn w:val="42"/>
    <w:qFormat/>
    <w:uiPriority w:val="0"/>
    <w:rPr>
      <w:color w:val="0000FF"/>
      <w:u w:val="single"/>
    </w:rPr>
  </w:style>
  <w:style w:type="character" w:styleId="48">
    <w:name w:val="annotation reference"/>
    <w:basedOn w:val="42"/>
    <w:semiHidden/>
    <w:qFormat/>
    <w:uiPriority w:val="0"/>
    <w:rPr>
      <w:sz w:val="21"/>
      <w:szCs w:val="21"/>
    </w:rPr>
  </w:style>
  <w:style w:type="character" w:customStyle="1" w:styleId="49">
    <w:name w:val="正文文本缩进 Char"/>
    <w:link w:val="2"/>
    <w:qFormat/>
    <w:uiPriority w:val="0"/>
    <w:rPr>
      <w:rFonts w:eastAsia="宋体"/>
      <w:kern w:val="2"/>
      <w:sz w:val="21"/>
      <w:szCs w:val="24"/>
      <w:lang w:val="en-US" w:eastAsia="zh-CN" w:bidi="ar-SA"/>
    </w:rPr>
  </w:style>
  <w:style w:type="character" w:customStyle="1" w:styleId="50">
    <w:name w:val="标题 1 Char"/>
    <w:link w:val="3"/>
    <w:qFormat/>
    <w:uiPriority w:val="0"/>
    <w:rPr>
      <w:rFonts w:eastAsia="FangSong_GB2312"/>
      <w:b/>
      <w:kern w:val="44"/>
      <w:sz w:val="44"/>
      <w:lang w:val="en-US" w:eastAsia="zh-CN" w:bidi="ar-SA"/>
    </w:rPr>
  </w:style>
  <w:style w:type="character" w:customStyle="1" w:styleId="51">
    <w:name w:val="标题 2 Char"/>
    <w:link w:val="4"/>
    <w:qFormat/>
    <w:uiPriority w:val="0"/>
    <w:rPr>
      <w:rFonts w:ascii="Arial" w:hAnsi="Arial" w:eastAsia="黑体"/>
      <w:b/>
      <w:kern w:val="2"/>
      <w:sz w:val="32"/>
      <w:lang w:val="en-US" w:eastAsia="zh-CN" w:bidi="ar-SA"/>
    </w:rPr>
  </w:style>
  <w:style w:type="character" w:customStyle="1" w:styleId="52">
    <w:name w:val="标题 3 Char"/>
    <w:link w:val="5"/>
    <w:qFormat/>
    <w:uiPriority w:val="0"/>
    <w:rPr>
      <w:rFonts w:eastAsia="FangSong_GB2312"/>
      <w:b/>
      <w:kern w:val="2"/>
      <w:sz w:val="32"/>
      <w:lang w:val="en-US" w:eastAsia="zh-CN" w:bidi="ar-SA"/>
    </w:rPr>
  </w:style>
  <w:style w:type="character" w:customStyle="1" w:styleId="53">
    <w:name w:val="标题 4 Char"/>
    <w:link w:val="6"/>
    <w:qFormat/>
    <w:uiPriority w:val="0"/>
    <w:rPr>
      <w:rFonts w:ascii="Arial" w:hAnsi="Arial" w:eastAsia="黑体"/>
      <w:b/>
      <w:kern w:val="2"/>
      <w:sz w:val="28"/>
      <w:lang w:val="en-US" w:eastAsia="zh-CN" w:bidi="ar-SA"/>
    </w:rPr>
  </w:style>
  <w:style w:type="character" w:customStyle="1" w:styleId="54">
    <w:name w:val="标题 5 Char"/>
    <w:link w:val="7"/>
    <w:qFormat/>
    <w:uiPriority w:val="0"/>
    <w:rPr>
      <w:rFonts w:eastAsia="宋体"/>
      <w:sz w:val="24"/>
      <w:lang w:val="en-US" w:eastAsia="zh-CN" w:bidi="ar-SA"/>
    </w:rPr>
  </w:style>
  <w:style w:type="character" w:customStyle="1" w:styleId="55">
    <w:name w:val="正文缩进 Char"/>
    <w:basedOn w:val="42"/>
    <w:link w:val="8"/>
    <w:qFormat/>
    <w:uiPriority w:val="0"/>
    <w:rPr>
      <w:rFonts w:eastAsia="宋体"/>
      <w:kern w:val="2"/>
      <w:sz w:val="21"/>
      <w:szCs w:val="24"/>
      <w:lang w:val="en-US" w:eastAsia="zh-CN" w:bidi="ar-SA"/>
    </w:rPr>
  </w:style>
  <w:style w:type="character" w:customStyle="1" w:styleId="56">
    <w:name w:val="标题 6 Char"/>
    <w:link w:val="9"/>
    <w:qFormat/>
    <w:uiPriority w:val="0"/>
    <w:rPr>
      <w:rFonts w:ascii="宋体" w:hAnsi="Arial" w:eastAsia="宋体"/>
      <w:sz w:val="24"/>
      <w:lang w:val="en-US" w:eastAsia="zh-CN" w:bidi="ar-SA"/>
    </w:rPr>
  </w:style>
  <w:style w:type="character" w:customStyle="1" w:styleId="57">
    <w:name w:val="标题 7 Char"/>
    <w:link w:val="10"/>
    <w:qFormat/>
    <w:uiPriority w:val="0"/>
    <w:rPr>
      <w:rFonts w:ascii="宋体" w:hAnsi="Arial" w:eastAsia="宋体"/>
      <w:b/>
      <w:sz w:val="24"/>
      <w:lang w:val="en-US" w:eastAsia="zh-CN" w:bidi="ar-SA"/>
    </w:rPr>
  </w:style>
  <w:style w:type="character" w:customStyle="1" w:styleId="58">
    <w:name w:val="标题 8 Char"/>
    <w:link w:val="11"/>
    <w:qFormat/>
    <w:uiPriority w:val="0"/>
    <w:rPr>
      <w:rFonts w:ascii="Arial" w:hAnsi="Arial" w:eastAsia="黑体"/>
      <w:sz w:val="24"/>
      <w:lang w:val="en-US" w:eastAsia="zh-CN" w:bidi="ar-SA"/>
    </w:rPr>
  </w:style>
  <w:style w:type="character" w:customStyle="1" w:styleId="59">
    <w:name w:val="标题 9 Char"/>
    <w:link w:val="12"/>
    <w:qFormat/>
    <w:uiPriority w:val="0"/>
    <w:rPr>
      <w:rFonts w:ascii="Arial" w:hAnsi="Arial" w:eastAsia="黑体"/>
      <w:sz w:val="24"/>
      <w:lang w:val="en-US" w:eastAsia="zh-CN" w:bidi="ar-SA"/>
    </w:rPr>
  </w:style>
  <w:style w:type="character" w:customStyle="1" w:styleId="60">
    <w:name w:val="文档结构图 Char"/>
    <w:link w:val="16"/>
    <w:semiHidden/>
    <w:qFormat/>
    <w:uiPriority w:val="0"/>
    <w:rPr>
      <w:rFonts w:eastAsia="宋体"/>
      <w:kern w:val="2"/>
      <w:sz w:val="21"/>
      <w:szCs w:val="24"/>
      <w:lang w:val="en-US" w:eastAsia="zh-CN" w:bidi="ar-SA"/>
    </w:rPr>
  </w:style>
  <w:style w:type="character" w:customStyle="1" w:styleId="61">
    <w:name w:val="批注文字 Char"/>
    <w:link w:val="17"/>
    <w:semiHidden/>
    <w:qFormat/>
    <w:uiPriority w:val="0"/>
    <w:rPr>
      <w:rFonts w:eastAsia="宋体"/>
      <w:kern w:val="2"/>
      <w:sz w:val="21"/>
      <w:szCs w:val="24"/>
      <w:lang w:val="en-US" w:eastAsia="zh-CN" w:bidi="ar-SA"/>
    </w:rPr>
  </w:style>
  <w:style w:type="character" w:customStyle="1" w:styleId="62">
    <w:name w:val="正文文本 Char"/>
    <w:link w:val="18"/>
    <w:qFormat/>
    <w:locked/>
    <w:uiPriority w:val="0"/>
    <w:rPr>
      <w:rFonts w:eastAsia="FangSong_GB2312"/>
      <w:kern w:val="2"/>
      <w:sz w:val="28"/>
      <w:szCs w:val="24"/>
      <w:lang w:val="en-US" w:eastAsia="zh-CN" w:bidi="ar-SA"/>
    </w:rPr>
  </w:style>
  <w:style w:type="character" w:customStyle="1" w:styleId="63">
    <w:name w:val="纯文本 Char"/>
    <w:basedOn w:val="42"/>
    <w:link w:val="21"/>
    <w:qFormat/>
    <w:uiPriority w:val="0"/>
    <w:rPr>
      <w:rFonts w:ascii="宋体" w:hAnsi="Courier New" w:eastAsia="宋体"/>
      <w:kern w:val="2"/>
      <w:sz w:val="21"/>
      <w:lang w:val="en-US" w:eastAsia="zh-CN" w:bidi="ar-SA"/>
    </w:rPr>
  </w:style>
  <w:style w:type="character" w:customStyle="1" w:styleId="64">
    <w:name w:val="日期 Char"/>
    <w:link w:val="22"/>
    <w:qFormat/>
    <w:uiPriority w:val="0"/>
    <w:rPr>
      <w:rFonts w:ascii="楷体_GB2312" w:eastAsia="楷体_GB2312"/>
      <w:b/>
      <w:kern w:val="2"/>
      <w:sz w:val="28"/>
      <w:lang w:val="en-US" w:eastAsia="zh-CN" w:bidi="ar-SA"/>
    </w:rPr>
  </w:style>
  <w:style w:type="character" w:customStyle="1" w:styleId="65">
    <w:name w:val="正文文本缩进 2 Char"/>
    <w:link w:val="23"/>
    <w:qFormat/>
    <w:locked/>
    <w:uiPriority w:val="0"/>
    <w:rPr>
      <w:rFonts w:eastAsia="宋体"/>
      <w:kern w:val="2"/>
      <w:sz w:val="21"/>
      <w:szCs w:val="24"/>
      <w:lang w:val="en-US" w:eastAsia="zh-CN" w:bidi="ar-SA"/>
    </w:rPr>
  </w:style>
  <w:style w:type="character" w:customStyle="1" w:styleId="66">
    <w:name w:val="批注框文本 Char"/>
    <w:link w:val="24"/>
    <w:semiHidden/>
    <w:qFormat/>
    <w:uiPriority w:val="99"/>
    <w:rPr>
      <w:kern w:val="2"/>
      <w:sz w:val="18"/>
      <w:szCs w:val="18"/>
    </w:rPr>
  </w:style>
  <w:style w:type="character" w:customStyle="1" w:styleId="67">
    <w:name w:val="页脚 Char"/>
    <w:link w:val="25"/>
    <w:qFormat/>
    <w:uiPriority w:val="99"/>
    <w:rPr>
      <w:kern w:val="2"/>
      <w:sz w:val="18"/>
      <w:szCs w:val="18"/>
    </w:rPr>
  </w:style>
  <w:style w:type="character" w:customStyle="1" w:styleId="68">
    <w:name w:val="页眉 Char"/>
    <w:link w:val="26"/>
    <w:qFormat/>
    <w:uiPriority w:val="99"/>
    <w:rPr>
      <w:rFonts w:eastAsia="宋体"/>
      <w:kern w:val="2"/>
      <w:sz w:val="18"/>
      <w:szCs w:val="18"/>
      <w:lang w:val="en-US" w:eastAsia="zh-CN" w:bidi="ar-SA"/>
    </w:rPr>
  </w:style>
  <w:style w:type="character" w:customStyle="1" w:styleId="69">
    <w:name w:val="正文文本 2 Char"/>
    <w:link w:val="31"/>
    <w:qFormat/>
    <w:uiPriority w:val="0"/>
    <w:rPr>
      <w:rFonts w:ascii="隶书" w:eastAsia="隶书"/>
      <w:bCs/>
      <w:sz w:val="72"/>
      <w:szCs w:val="84"/>
      <w:lang w:val="en-US" w:eastAsia="zh-CN" w:bidi="ar-SA"/>
    </w:rPr>
  </w:style>
  <w:style w:type="paragraph" w:customStyle="1" w:styleId="70">
    <w:name w:val="首行缩进"/>
    <w:basedOn w:val="1"/>
    <w:next w:val="18"/>
    <w:qFormat/>
    <w:uiPriority w:val="99"/>
    <w:pPr>
      <w:spacing w:line="360" w:lineRule="auto"/>
      <w:ind w:firstLine="480" w:firstLineChars="200"/>
    </w:pPr>
    <w:rPr>
      <w:sz w:val="24"/>
      <w:szCs w:val="22"/>
      <w:lang w:val="zh-CN"/>
    </w:rPr>
  </w:style>
  <w:style w:type="paragraph" w:customStyle="1" w:styleId="71">
    <w:name w:val="Default"/>
    <w:qFormat/>
    <w:uiPriority w:val="0"/>
    <w:pPr>
      <w:widowControl w:val="0"/>
      <w:autoSpaceDE w:val="0"/>
      <w:autoSpaceDN w:val="0"/>
      <w:adjustRightInd w:val="0"/>
    </w:pPr>
    <w:rPr>
      <w:color w:val="000000"/>
      <w:sz w:val="24"/>
      <w:szCs w:val="24"/>
      <w:lang w:val="en-US" w:eastAsia="zh-CN" w:bidi="ar-SA"/>
    </w:rPr>
  </w:style>
  <w:style w:type="paragraph" w:customStyle="1" w:styleId="72">
    <w:name w:val="表正文"/>
    <w:basedOn w:val="1"/>
    <w:next w:val="21"/>
    <w:qFormat/>
    <w:uiPriority w:val="0"/>
    <w:rPr>
      <w:rFonts w:ascii="宋体" w:hAnsi="Courier New"/>
      <w:szCs w:val="20"/>
    </w:rPr>
  </w:style>
  <w:style w:type="paragraph" w:customStyle="1" w:styleId="73">
    <w:name w:val="正文段"/>
    <w:basedOn w:val="1"/>
    <w:link w:val="74"/>
    <w:qFormat/>
    <w:uiPriority w:val="0"/>
    <w:pPr>
      <w:widowControl/>
      <w:snapToGrid w:val="0"/>
      <w:spacing w:afterLines="50"/>
      <w:ind w:firstLine="200" w:firstLineChars="200"/>
    </w:pPr>
    <w:rPr>
      <w:kern w:val="0"/>
      <w:sz w:val="24"/>
      <w:szCs w:val="20"/>
    </w:rPr>
  </w:style>
  <w:style w:type="character" w:customStyle="1" w:styleId="74">
    <w:name w:val="正文段 Char"/>
    <w:link w:val="73"/>
    <w:qFormat/>
    <w:uiPriority w:val="0"/>
    <w:rPr>
      <w:rFonts w:eastAsia="宋体"/>
      <w:sz w:val="24"/>
      <w:lang w:val="en-US" w:eastAsia="zh-CN" w:bidi="ar-SA"/>
    </w:rPr>
  </w:style>
  <w:style w:type="paragraph" w:customStyle="1" w:styleId="75">
    <w:name w:val="Char"/>
    <w:basedOn w:val="1"/>
    <w:qFormat/>
    <w:uiPriority w:val="0"/>
    <w:rPr>
      <w:rFonts w:ascii="FangSong_GB2312" w:eastAsia="FangSong_GB2312"/>
      <w:b/>
      <w:sz w:val="32"/>
      <w:szCs w:val="32"/>
    </w:rPr>
  </w:style>
  <w:style w:type="paragraph" w:customStyle="1" w:styleId="76">
    <w:name w:val="Table Text"/>
    <w:link w:val="77"/>
    <w:qFormat/>
    <w:uiPriority w:val="0"/>
    <w:pPr>
      <w:snapToGrid w:val="0"/>
      <w:spacing w:before="80" w:after="80"/>
    </w:pPr>
    <w:rPr>
      <w:rFonts w:ascii="Arial" w:hAnsi="Arial"/>
      <w:sz w:val="18"/>
      <w:lang w:val="en-US" w:eastAsia="zh-CN" w:bidi="ar-SA"/>
    </w:rPr>
  </w:style>
  <w:style w:type="character" w:customStyle="1" w:styleId="77">
    <w:name w:val="Table Text Char1"/>
    <w:basedOn w:val="42"/>
    <w:link w:val="76"/>
    <w:qFormat/>
    <w:uiPriority w:val="0"/>
    <w:rPr>
      <w:rFonts w:ascii="Arial" w:hAnsi="Arial"/>
      <w:sz w:val="18"/>
      <w:lang w:val="en-US" w:eastAsia="zh-CN" w:bidi="ar-SA"/>
    </w:rPr>
  </w:style>
  <w:style w:type="character" w:customStyle="1" w:styleId="78">
    <w:name w:val="正文（缩进2汉字） Char"/>
    <w:basedOn w:val="42"/>
    <w:link w:val="79"/>
    <w:qFormat/>
    <w:uiPriority w:val="0"/>
    <w:rPr>
      <w:rFonts w:ascii="宋体"/>
      <w:kern w:val="2"/>
      <w:sz w:val="21"/>
      <w:lang w:bidi="ar-SA"/>
    </w:rPr>
  </w:style>
  <w:style w:type="paragraph" w:customStyle="1" w:styleId="79">
    <w:name w:val="正文（缩进2汉字）"/>
    <w:basedOn w:val="1"/>
    <w:link w:val="78"/>
    <w:qFormat/>
    <w:uiPriority w:val="0"/>
    <w:pPr>
      <w:tabs>
        <w:tab w:val="left" w:pos="525"/>
      </w:tabs>
      <w:spacing w:before="100" w:beforeAutospacing="1" w:after="100" w:afterAutospacing="1"/>
      <w:ind w:left="120" w:leftChars="50" w:firstLine="494" w:firstLineChars="206"/>
    </w:pPr>
    <w:rPr>
      <w:rFonts w:ascii="宋体" w:eastAsia="Times New Roman"/>
      <w:szCs w:val="20"/>
    </w:rPr>
  </w:style>
  <w:style w:type="paragraph" w:customStyle="1" w:styleId="80">
    <w:name w:val="Char11"/>
    <w:basedOn w:val="1"/>
    <w:qFormat/>
    <w:uiPriority w:val="0"/>
    <w:pPr>
      <w:tabs>
        <w:tab w:val="left" w:pos="432"/>
      </w:tabs>
      <w:spacing w:beforeLines="50" w:afterLines="50"/>
      <w:ind w:left="432" w:hanging="432"/>
      <w:jc w:val="center"/>
    </w:pPr>
    <w:rPr>
      <w:sz w:val="24"/>
    </w:rPr>
  </w:style>
  <w:style w:type="paragraph" w:customStyle="1" w:styleId="81">
    <w:name w:val="模板普通正文"/>
    <w:basedOn w:val="2"/>
    <w:qFormat/>
    <w:uiPriority w:val="0"/>
    <w:pPr>
      <w:spacing w:beforeLines="50" w:after="10" w:line="360" w:lineRule="auto"/>
      <w:ind w:left="0" w:leftChars="0" w:firstLine="175" w:firstLineChars="175"/>
      <w:jc w:val="left"/>
    </w:pPr>
    <w:rPr>
      <w:sz w:val="24"/>
    </w:rPr>
  </w:style>
  <w:style w:type="paragraph" w:customStyle="1" w:styleId="82">
    <w:name w:val="缺省文本"/>
    <w:basedOn w:val="1"/>
    <w:qFormat/>
    <w:uiPriority w:val="0"/>
    <w:pPr>
      <w:autoSpaceDE w:val="0"/>
      <w:autoSpaceDN w:val="0"/>
      <w:adjustRightInd w:val="0"/>
      <w:jc w:val="left"/>
    </w:pPr>
    <w:rPr>
      <w:kern w:val="0"/>
      <w:sz w:val="24"/>
    </w:rPr>
  </w:style>
  <w:style w:type="paragraph" w:customStyle="1" w:styleId="83">
    <w:name w:val="WW-正文文字缩进 2"/>
    <w:basedOn w:val="1"/>
    <w:qFormat/>
    <w:uiPriority w:val="0"/>
    <w:pPr>
      <w:suppressAutoHyphens/>
      <w:ind w:firstLine="420"/>
    </w:pPr>
    <w:rPr>
      <w:kern w:val="1"/>
      <w:szCs w:val="20"/>
    </w:rPr>
  </w:style>
  <w:style w:type="paragraph" w:customStyle="1" w:styleId="84">
    <w:name w:val="默认段落字体 Para Char Char Char Char Char Char Char Char Char1 Char Char Char Char"/>
    <w:basedOn w:val="1"/>
    <w:qFormat/>
    <w:uiPriority w:val="0"/>
    <w:rPr>
      <w:rFonts w:ascii="Tahoma" w:hAnsi="Tahoma"/>
      <w:sz w:val="24"/>
      <w:szCs w:val="20"/>
    </w:rPr>
  </w:style>
  <w:style w:type="paragraph" w:customStyle="1" w:styleId="85">
    <w:name w:val="项目排列"/>
    <w:basedOn w:val="1"/>
    <w:link w:val="86"/>
    <w:qFormat/>
    <w:uiPriority w:val="0"/>
    <w:pPr>
      <w:tabs>
        <w:tab w:val="left" w:pos="900"/>
      </w:tabs>
      <w:spacing w:beforeLines="50" w:afterLines="50" w:line="300" w:lineRule="auto"/>
      <w:ind w:left="900" w:hanging="420"/>
    </w:pPr>
    <w:rPr>
      <w:sz w:val="24"/>
    </w:rPr>
  </w:style>
  <w:style w:type="character" w:customStyle="1" w:styleId="86">
    <w:name w:val="项目排列 Char"/>
    <w:basedOn w:val="42"/>
    <w:link w:val="85"/>
    <w:qFormat/>
    <w:uiPriority w:val="0"/>
    <w:rPr>
      <w:kern w:val="2"/>
      <w:sz w:val="24"/>
      <w:szCs w:val="24"/>
    </w:rPr>
  </w:style>
  <w:style w:type="character" w:customStyle="1" w:styleId="87">
    <w:name w:val="style21"/>
    <w:basedOn w:val="42"/>
    <w:qFormat/>
    <w:uiPriority w:val="0"/>
    <w:rPr>
      <w:sz w:val="15"/>
      <w:szCs w:val="15"/>
    </w:rPr>
  </w:style>
  <w:style w:type="paragraph" w:customStyle="1" w:styleId="88">
    <w:name w:val="blue"/>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89">
    <w:name w:val="List Paragraph"/>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90">
    <w:name w:val="Char1"/>
    <w:basedOn w:val="1"/>
    <w:qFormat/>
    <w:uiPriority w:val="0"/>
    <w:rPr>
      <w:szCs w:val="20"/>
    </w:rPr>
  </w:style>
  <w:style w:type="paragraph" w:customStyle="1" w:styleId="91">
    <w:name w:val="列出段落1"/>
    <w:basedOn w:val="1"/>
    <w:next w:val="1"/>
    <w:qFormat/>
    <w:uiPriority w:val="0"/>
    <w:pPr>
      <w:ind w:firstLine="420" w:firstLineChars="200"/>
    </w:pPr>
    <w:rPr>
      <w:rFonts w:ascii="Calibri" w:hAnsi="Calibri"/>
      <w:szCs w:val="22"/>
    </w:rPr>
  </w:style>
  <w:style w:type="paragraph" w:customStyle="1" w:styleId="92">
    <w:name w:val="默认段落字体 Para Char Char Char Char"/>
    <w:basedOn w:val="1"/>
    <w:qFormat/>
    <w:uiPriority w:val="0"/>
  </w:style>
  <w:style w:type="paragraph" w:customStyle="1" w:styleId="93">
    <w:name w:val="Char Char Char1 Char Char Char1 Char Char Char Char"/>
    <w:basedOn w:val="1"/>
    <w:qFormat/>
    <w:uiPriority w:val="0"/>
  </w:style>
  <w:style w:type="character" w:customStyle="1" w:styleId="94">
    <w:name w:val="font1"/>
    <w:basedOn w:val="42"/>
    <w:qFormat/>
    <w:uiPriority w:val="0"/>
    <w:rPr>
      <w:color w:val="999999"/>
      <w:sz w:val="18"/>
      <w:szCs w:val="18"/>
      <w:u w:val="none"/>
    </w:rPr>
  </w:style>
  <w:style w:type="paragraph" w:customStyle="1" w:styleId="95">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96">
    <w:name w:val="Char Char Char Char Char Char Char Char Char Char"/>
    <w:basedOn w:val="1"/>
    <w:qFormat/>
    <w:uiPriority w:val="0"/>
    <w:rPr>
      <w:rFonts w:ascii="Tahoma" w:hAnsi="Tahoma"/>
      <w:sz w:val="24"/>
      <w:szCs w:val="20"/>
    </w:rPr>
  </w:style>
  <w:style w:type="character" w:customStyle="1" w:styleId="97">
    <w:name w:val="apple-style-span"/>
    <w:basedOn w:val="42"/>
    <w:qFormat/>
    <w:uiPriority w:val="0"/>
  </w:style>
  <w:style w:type="paragraph" w:customStyle="1" w:styleId="98">
    <w:name w:val="正文无缩进"/>
    <w:basedOn w:val="1"/>
    <w:link w:val="99"/>
    <w:qFormat/>
    <w:uiPriority w:val="0"/>
    <w:pPr>
      <w:spacing w:line="360" w:lineRule="auto"/>
    </w:pPr>
    <w:rPr>
      <w:rFonts w:ascii="宋体"/>
      <w:color w:val="000000"/>
      <w:sz w:val="24"/>
    </w:rPr>
  </w:style>
  <w:style w:type="character" w:customStyle="1" w:styleId="99">
    <w:name w:val="正文无缩进 Char"/>
    <w:basedOn w:val="42"/>
    <w:link w:val="98"/>
    <w:qFormat/>
    <w:uiPriority w:val="0"/>
    <w:rPr>
      <w:rFonts w:ascii="宋体" w:eastAsia="宋体"/>
      <w:color w:val="000000"/>
      <w:kern w:val="2"/>
      <w:sz w:val="24"/>
      <w:szCs w:val="24"/>
      <w:lang w:val="en-US" w:eastAsia="zh-CN" w:bidi="ar-SA"/>
    </w:rPr>
  </w:style>
  <w:style w:type="paragraph" w:customStyle="1" w:styleId="100">
    <w:name w:val="正文1"/>
    <w:qFormat/>
    <w:uiPriority w:val="0"/>
    <w:pPr>
      <w:widowControl w:val="0"/>
      <w:adjustRightInd w:val="0"/>
      <w:spacing w:line="312" w:lineRule="atLeast"/>
      <w:jc w:val="both"/>
    </w:pPr>
    <w:rPr>
      <w:rFonts w:ascii="宋体"/>
      <w:sz w:val="34"/>
      <w:lang w:val="en-US" w:eastAsia="zh-CN" w:bidi="ar-SA"/>
    </w:rPr>
  </w:style>
  <w:style w:type="character" w:customStyle="1" w:styleId="101">
    <w:name w:val="ca-3"/>
    <w:basedOn w:val="42"/>
    <w:qFormat/>
    <w:uiPriority w:val="0"/>
  </w:style>
  <w:style w:type="paragraph" w:customStyle="1" w:styleId="102">
    <w:name w:val="Char Char1 Char Char Char Char1 Char Char Char"/>
    <w:basedOn w:val="1"/>
    <w:qFormat/>
    <w:uiPriority w:val="0"/>
    <w:pPr>
      <w:adjustRightInd w:val="0"/>
      <w:spacing w:line="360" w:lineRule="atLeast"/>
    </w:pPr>
    <w:rPr>
      <w:rFonts w:ascii="Tahoma" w:hAnsi="Tahoma"/>
      <w:sz w:val="24"/>
      <w:szCs w:val="20"/>
    </w:rPr>
  </w:style>
  <w:style w:type="character" w:customStyle="1" w:styleId="103">
    <w:name w:val="表格 Char Char"/>
    <w:link w:val="104"/>
    <w:qFormat/>
    <w:locked/>
    <w:uiPriority w:val="0"/>
    <w:rPr>
      <w:rFonts w:ascii="宋体" w:hAnsi="宋体" w:eastAsia="宋体"/>
      <w:lang w:val="en-US" w:eastAsia="zh-CN" w:bidi="ar-SA"/>
    </w:rPr>
  </w:style>
  <w:style w:type="paragraph" w:customStyle="1" w:styleId="104">
    <w:name w:val="表格"/>
    <w:basedOn w:val="1"/>
    <w:link w:val="103"/>
    <w:qFormat/>
    <w:uiPriority w:val="0"/>
    <w:pPr>
      <w:snapToGrid w:val="0"/>
      <w:ind w:firstLine="42" w:firstLineChars="21"/>
    </w:pPr>
    <w:rPr>
      <w:rFonts w:ascii="宋体" w:hAnsi="宋体"/>
      <w:kern w:val="0"/>
      <w:sz w:val="20"/>
      <w:szCs w:val="20"/>
    </w:rPr>
  </w:style>
  <w:style w:type="paragraph" w:customStyle="1" w:styleId="105">
    <w:name w:val="xl32"/>
    <w:basedOn w:val="1"/>
    <w:qFormat/>
    <w:uiPriority w:val="0"/>
    <w:pPr>
      <w:widowControl/>
      <w:pBdr>
        <w:left w:val="single" w:color="auto" w:sz="4" w:space="0"/>
        <w:right w:val="single" w:color="auto" w:sz="4" w:space="0"/>
      </w:pBdr>
      <w:spacing w:before="100" w:beforeAutospacing="1" w:after="100" w:afterAutospacing="1"/>
    </w:pPr>
    <w:rPr>
      <w:kern w:val="0"/>
      <w:szCs w:val="21"/>
    </w:rPr>
  </w:style>
  <w:style w:type="paragraph" w:customStyle="1" w:styleId="106">
    <w:name w:val="Char Char1 Char Char Char Char Char Char"/>
    <w:basedOn w:val="1"/>
    <w:qFormat/>
    <w:uiPriority w:val="0"/>
    <w:pPr>
      <w:widowControl/>
      <w:spacing w:after="160" w:line="240" w:lineRule="exact"/>
      <w:jc w:val="left"/>
    </w:pPr>
  </w:style>
  <w:style w:type="character" w:customStyle="1" w:styleId="107">
    <w:name w:val="Char Char"/>
    <w:qFormat/>
    <w:uiPriority w:val="0"/>
    <w:rPr>
      <w:rFonts w:hint="eastAsia" w:ascii="宋体" w:hAnsi="Courier New" w:eastAsia="宋体"/>
      <w:kern w:val="2"/>
      <w:sz w:val="21"/>
      <w:lang w:val="en-US" w:eastAsia="zh-CN" w:bidi="ar-SA"/>
    </w:rPr>
  </w:style>
  <w:style w:type="character" w:customStyle="1" w:styleId="108">
    <w:name w:val="style51"/>
    <w:basedOn w:val="42"/>
    <w:qFormat/>
    <w:uiPriority w:val="0"/>
    <w:rPr>
      <w:sz w:val="21"/>
      <w:szCs w:val="21"/>
    </w:rPr>
  </w:style>
  <w:style w:type="paragraph" w:customStyle="1" w:styleId="109">
    <w:name w:val="标书_正文"/>
    <w:basedOn w:val="1"/>
    <w:qFormat/>
    <w:uiPriority w:val="0"/>
    <w:pPr>
      <w:adjustRightInd w:val="0"/>
      <w:snapToGrid w:val="0"/>
      <w:spacing w:line="400" w:lineRule="exact"/>
      <w:ind w:firstLine="560" w:firstLineChars="200"/>
    </w:pPr>
    <w:rPr>
      <w:rFonts w:ascii="FangSong_GB2312" w:eastAsia="FangSong_GB2312" w:cs="宋体"/>
      <w:bCs/>
      <w:color w:val="000000"/>
      <w:kern w:val="0"/>
      <w:sz w:val="28"/>
      <w:szCs w:val="28"/>
    </w:rPr>
  </w:style>
  <w:style w:type="paragraph" w:customStyle="1" w:styleId="110">
    <w:name w:val="标准文本"/>
    <w:basedOn w:val="1"/>
    <w:link w:val="111"/>
    <w:qFormat/>
    <w:uiPriority w:val="0"/>
    <w:pPr>
      <w:spacing w:line="360" w:lineRule="auto"/>
      <w:ind w:firstLine="480" w:firstLineChars="200"/>
    </w:pPr>
    <w:rPr>
      <w:rFonts w:cs="宋体"/>
      <w:sz w:val="24"/>
      <w:szCs w:val="20"/>
    </w:rPr>
  </w:style>
  <w:style w:type="character" w:customStyle="1" w:styleId="111">
    <w:name w:val="标准文本 Char"/>
    <w:basedOn w:val="42"/>
    <w:link w:val="110"/>
    <w:qFormat/>
    <w:uiPriority w:val="0"/>
    <w:rPr>
      <w:rFonts w:eastAsia="宋体" w:cs="宋体"/>
      <w:kern w:val="2"/>
      <w:sz w:val="24"/>
      <w:lang w:val="en-US" w:eastAsia="zh-CN" w:bidi="ar-SA"/>
    </w:rPr>
  </w:style>
  <w:style w:type="paragraph" w:customStyle="1" w:styleId="112">
    <w:name w:val="自定义正文"/>
    <w:basedOn w:val="1"/>
    <w:link w:val="113"/>
    <w:qFormat/>
    <w:uiPriority w:val="0"/>
    <w:pPr>
      <w:spacing w:line="480" w:lineRule="exact"/>
      <w:ind w:firstLine="200" w:firstLineChars="200"/>
      <w:jc w:val="left"/>
    </w:pPr>
    <w:rPr>
      <w:rFonts w:ascii="FangSong_GB2312" w:eastAsia="FangSong_GB2312"/>
      <w:sz w:val="28"/>
    </w:rPr>
  </w:style>
  <w:style w:type="character" w:customStyle="1" w:styleId="113">
    <w:name w:val="自定义正文 Char"/>
    <w:basedOn w:val="42"/>
    <w:link w:val="112"/>
    <w:qFormat/>
    <w:uiPriority w:val="0"/>
    <w:rPr>
      <w:rFonts w:ascii="FangSong_GB2312" w:eastAsia="FangSong_GB2312"/>
      <w:kern w:val="2"/>
      <w:sz w:val="28"/>
      <w:szCs w:val="24"/>
      <w:lang w:val="en-US" w:eastAsia="zh-CN" w:bidi="ar-SA"/>
    </w:rPr>
  </w:style>
  <w:style w:type="paragraph" w:customStyle="1" w:styleId="114">
    <w:name w:val="样式 小四 行距: 1.5 倍行距 首行缩进:  2 字符"/>
    <w:basedOn w:val="1"/>
    <w:qFormat/>
    <w:uiPriority w:val="0"/>
    <w:pPr>
      <w:spacing w:line="360" w:lineRule="auto"/>
      <w:ind w:firstLine="480" w:firstLineChars="200"/>
    </w:pPr>
    <w:rPr>
      <w:rFonts w:cs="宋体"/>
      <w:sz w:val="24"/>
      <w:szCs w:val="20"/>
    </w:rPr>
  </w:style>
  <w:style w:type="paragraph" w:customStyle="1" w:styleId="115">
    <w:name w:val="自定义表格文字"/>
    <w:basedOn w:val="1"/>
    <w:qFormat/>
    <w:uiPriority w:val="0"/>
    <w:pPr>
      <w:spacing w:before="60" w:after="60" w:line="320" w:lineRule="exact"/>
      <w:jc w:val="left"/>
    </w:pPr>
    <w:rPr>
      <w:rFonts w:ascii="宋体" w:eastAsia="楷体_GB2312"/>
    </w:rPr>
  </w:style>
  <w:style w:type="paragraph" w:customStyle="1" w:styleId="116">
    <w:name w:val="Char Char Char1 Char"/>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117">
    <w:name w:val="Char Char Char1 Char1"/>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118">
    <w:name w:val="Char Char1"/>
    <w:qFormat/>
    <w:uiPriority w:val="0"/>
    <w:rPr>
      <w:rFonts w:ascii="宋体" w:hAnsi="Courier New" w:eastAsia="宋体"/>
      <w:kern w:val="2"/>
      <w:sz w:val="21"/>
      <w:lang w:val="en-US" w:eastAsia="zh-CN" w:bidi="ar-SA"/>
    </w:rPr>
  </w:style>
  <w:style w:type="paragraph" w:customStyle="1" w:styleId="119">
    <w:name w:val="Char Char Char Char1"/>
    <w:basedOn w:val="1"/>
    <w:qFormat/>
    <w:uiPriority w:val="0"/>
    <w:rPr>
      <w:rFonts w:ascii="Tahoma" w:hAnsi="Tahoma"/>
      <w:sz w:val="24"/>
      <w:szCs w:val="20"/>
    </w:rPr>
  </w:style>
  <w:style w:type="character" w:customStyle="1" w:styleId="120">
    <w:name w:val="H4 Char"/>
    <w:qFormat/>
    <w:uiPriority w:val="0"/>
    <w:rPr>
      <w:rFonts w:ascii="宋体" w:hAnsi="宋体" w:eastAsia="黑体"/>
      <w:b/>
      <w:bCs/>
      <w:color w:val="000000"/>
      <w:spacing w:val="-4"/>
      <w:kern w:val="2"/>
      <w:sz w:val="24"/>
      <w:szCs w:val="30"/>
      <w:lang w:val="en-US" w:eastAsia="zh-CN" w:bidi="ar-SA"/>
    </w:rPr>
  </w:style>
  <w:style w:type="character" w:customStyle="1" w:styleId="121">
    <w:name w:val="H5 Char"/>
    <w:qFormat/>
    <w:uiPriority w:val="0"/>
    <w:rPr>
      <w:rFonts w:ascii="Arial" w:hAnsi="Arial" w:eastAsia="宋体"/>
      <w:sz w:val="24"/>
      <w:lang w:val="en-US" w:eastAsia="zh-CN" w:bidi="ar-SA"/>
    </w:rPr>
  </w:style>
  <w:style w:type="character" w:customStyle="1" w:styleId="122">
    <w:name w:val="Char Char8"/>
    <w:qFormat/>
    <w:uiPriority w:val="0"/>
    <w:rPr>
      <w:rFonts w:ascii="宋体" w:eastAsia="宋体"/>
      <w:kern w:val="2"/>
      <w:sz w:val="28"/>
      <w:lang w:val="en-US" w:eastAsia="zh-CN" w:bidi="ar-SA"/>
    </w:rPr>
  </w:style>
  <w:style w:type="character" w:customStyle="1" w:styleId="123">
    <w:name w:val="Char Char7"/>
    <w:qFormat/>
    <w:uiPriority w:val="0"/>
    <w:rPr>
      <w:rFonts w:eastAsia="FangSong_GB2312"/>
      <w:kern w:val="2"/>
      <w:sz w:val="24"/>
      <w:szCs w:val="24"/>
      <w:lang w:val="en-US" w:eastAsia="zh-CN" w:bidi="ar-SA"/>
    </w:rPr>
  </w:style>
  <w:style w:type="paragraph" w:customStyle="1" w:styleId="124">
    <w:name w:val="表内文字"/>
    <w:basedOn w:val="1"/>
    <w:qFormat/>
    <w:uiPriority w:val="0"/>
    <w:pPr>
      <w:jc w:val="center"/>
    </w:pPr>
    <w:rPr>
      <w:color w:val="FF0000"/>
      <w:kern w:val="0"/>
      <w:sz w:val="24"/>
    </w:rPr>
  </w:style>
  <w:style w:type="character" w:customStyle="1" w:styleId="125">
    <w:name w:val="Char Char3"/>
    <w:qFormat/>
    <w:uiPriority w:val="0"/>
    <w:rPr>
      <w:rFonts w:eastAsia="FangSong_GB2312"/>
      <w:kern w:val="2"/>
      <w:sz w:val="28"/>
      <w:szCs w:val="24"/>
      <w:lang w:val="en-US" w:eastAsia="zh-CN" w:bidi="ar-SA"/>
    </w:rPr>
  </w:style>
  <w:style w:type="paragraph" w:customStyle="1" w:styleId="126">
    <w:name w:val="xl25"/>
    <w:basedOn w:val="1"/>
    <w:qFormat/>
    <w:uiPriority w:val="0"/>
    <w:pPr>
      <w:widowControl/>
      <w:numPr>
        <w:ilvl w:val="0"/>
        <w:numId w:val="5"/>
      </w:numPr>
      <w:tabs>
        <w:tab w:val="clear" w:pos="840"/>
      </w:tabs>
      <w:spacing w:before="100" w:beforeAutospacing="1" w:after="100" w:afterAutospacing="1"/>
      <w:ind w:left="0" w:firstLine="0"/>
      <w:jc w:val="center"/>
      <w:textAlignment w:val="center"/>
    </w:pPr>
    <w:rPr>
      <w:rFonts w:ascii="宋体" w:hAnsi="宋体"/>
      <w:kern w:val="0"/>
      <w:sz w:val="20"/>
      <w:szCs w:val="20"/>
    </w:rPr>
  </w:style>
  <w:style w:type="paragraph" w:customStyle="1" w:styleId="127">
    <w:name w:val="font7"/>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28">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29">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0">
    <w:name w:val="项目1"/>
    <w:basedOn w:val="1"/>
    <w:qFormat/>
    <w:uiPriority w:val="0"/>
    <w:pPr>
      <w:tabs>
        <w:tab w:val="left" w:pos="840"/>
      </w:tabs>
      <w:spacing w:after="60"/>
      <w:ind w:left="840" w:hanging="420"/>
    </w:pPr>
    <w:rPr>
      <w:rFonts w:ascii="宋体"/>
      <w:spacing w:val="4"/>
      <w:szCs w:val="20"/>
    </w:rPr>
  </w:style>
  <w:style w:type="paragraph" w:customStyle="1" w:styleId="131">
    <w:name w:val="编10号"/>
    <w:basedOn w:val="1"/>
    <w:qFormat/>
    <w:uiPriority w:val="0"/>
    <w:pPr>
      <w:numPr>
        <w:ilvl w:val="3"/>
        <w:numId w:val="6"/>
      </w:numPr>
    </w:pPr>
  </w:style>
  <w:style w:type="paragraph" w:customStyle="1" w:styleId="132">
    <w:name w:val="段"/>
    <w:basedOn w:val="1"/>
    <w:qFormat/>
    <w:uiPriority w:val="0"/>
    <w:pPr>
      <w:ind w:firstLine="425"/>
    </w:pPr>
    <w:rPr>
      <w:rFonts w:ascii="宋体"/>
      <w:szCs w:val="20"/>
    </w:rPr>
  </w:style>
  <w:style w:type="paragraph" w:customStyle="1" w:styleId="133">
    <w:name w:val="Char Char Char Char"/>
    <w:basedOn w:val="1"/>
    <w:qFormat/>
    <w:uiPriority w:val="0"/>
    <w:pPr>
      <w:widowControl/>
      <w:spacing w:after="160" w:line="240" w:lineRule="exact"/>
      <w:jc w:val="left"/>
    </w:pPr>
    <w:rPr>
      <w:kern w:val="0"/>
      <w:sz w:val="24"/>
    </w:rPr>
  </w:style>
  <w:style w:type="paragraph" w:customStyle="1" w:styleId="134">
    <w:name w:val="Char Char1 Char Char Char Char Char Char Char Char Char Char"/>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135">
    <w:name w:val="bulletintext1"/>
    <w:qFormat/>
    <w:uiPriority w:val="0"/>
    <w:rPr>
      <w:rFonts w:hint="eastAsia" w:ascii="宋体" w:hAnsi="宋体" w:eastAsia="宋体"/>
      <w:sz w:val="18"/>
      <w:szCs w:val="18"/>
    </w:rPr>
  </w:style>
  <w:style w:type="paragraph" w:customStyle="1" w:styleId="136">
    <w:name w:val="Char1 Char Char Char Char Char Char"/>
    <w:basedOn w:val="1"/>
    <w:qFormat/>
    <w:uiPriority w:val="0"/>
    <w:rPr>
      <w:rFonts w:ascii="Tahoma" w:hAnsi="Tahoma"/>
      <w:sz w:val="24"/>
      <w:szCs w:val="20"/>
    </w:rPr>
  </w:style>
  <w:style w:type="paragraph" w:customStyle="1" w:styleId="137">
    <w:name w:val="Char Char2 Char Char Char Char"/>
    <w:basedOn w:val="16"/>
    <w:qFormat/>
    <w:uiPriority w:val="0"/>
    <w:rPr>
      <w:rFonts w:ascii="Tahoma" w:hAnsi="Tahoma"/>
      <w:sz w:val="24"/>
    </w:rPr>
  </w:style>
  <w:style w:type="paragraph" w:customStyle="1" w:styleId="138">
    <w:name w:val="Char Char Char"/>
    <w:basedOn w:val="16"/>
    <w:qFormat/>
    <w:uiPriority w:val="0"/>
    <w:rPr>
      <w:rFonts w:ascii="Tahoma" w:hAnsi="Tahoma"/>
      <w:sz w:val="24"/>
    </w:rPr>
  </w:style>
  <w:style w:type="paragraph" w:customStyle="1" w:styleId="139">
    <w:name w:val="正文缩进 New"/>
    <w:basedOn w:val="1"/>
    <w:qFormat/>
    <w:uiPriority w:val="0"/>
    <w:pPr>
      <w:ind w:firstLine="420" w:firstLineChars="200"/>
    </w:pPr>
    <w:rPr>
      <w:szCs w:val="20"/>
    </w:rPr>
  </w:style>
  <w:style w:type="paragraph" w:customStyle="1" w:styleId="140">
    <w:name w:val="正文 New New New New New New New New New New New New New New New New New New New New New New New New New"/>
    <w:qFormat/>
    <w:uiPriority w:val="0"/>
    <w:pPr>
      <w:widowControl w:val="0"/>
      <w:spacing w:line="440" w:lineRule="exact"/>
      <w:jc w:val="both"/>
    </w:pPr>
    <w:rPr>
      <w:kern w:val="2"/>
      <w:sz w:val="28"/>
      <w:szCs w:val="24"/>
      <w:lang w:val="en-US" w:eastAsia="zh-CN" w:bidi="ar-SA"/>
    </w:rPr>
  </w:style>
  <w:style w:type="character" w:customStyle="1" w:styleId="141">
    <w:name w:val="tpc_content1"/>
    <w:qFormat/>
    <w:uiPriority w:val="0"/>
    <w:rPr>
      <w:sz w:val="20"/>
      <w:szCs w:val="20"/>
    </w:rPr>
  </w:style>
  <w:style w:type="character" w:customStyle="1" w:styleId="142">
    <w:name w:val="Char Char11"/>
    <w:qFormat/>
    <w:uiPriority w:val="0"/>
    <w:rPr>
      <w:b/>
      <w:kern w:val="44"/>
      <w:sz w:val="44"/>
    </w:rPr>
  </w:style>
  <w:style w:type="character" w:customStyle="1" w:styleId="143">
    <w:name w:val="Char Char10"/>
    <w:qFormat/>
    <w:uiPriority w:val="0"/>
    <w:rPr>
      <w:b/>
      <w:kern w:val="2"/>
      <w:sz w:val="28"/>
      <w:szCs w:val="28"/>
    </w:rPr>
  </w:style>
  <w:style w:type="character" w:customStyle="1" w:styleId="144">
    <w:name w:val="Char Char9"/>
    <w:qFormat/>
    <w:uiPriority w:val="0"/>
    <w:rPr>
      <w:b/>
      <w:kern w:val="2"/>
      <w:sz w:val="24"/>
      <w:szCs w:val="24"/>
    </w:rPr>
  </w:style>
  <w:style w:type="paragraph" w:customStyle="1" w:styleId="145">
    <w:name w:val="Char Char Char 字元 字元"/>
    <w:basedOn w:val="1"/>
    <w:qFormat/>
    <w:uiPriority w:val="0"/>
    <w:pPr>
      <w:spacing w:line="360" w:lineRule="auto"/>
      <w:ind w:firstLine="200" w:firstLineChars="200"/>
    </w:pPr>
    <w:rPr>
      <w:szCs w:val="20"/>
    </w:rPr>
  </w:style>
  <w:style w:type="paragraph" w:customStyle="1" w:styleId="146">
    <w:name w:val="正文 New"/>
    <w:qFormat/>
    <w:uiPriority w:val="0"/>
    <w:pPr>
      <w:widowControl w:val="0"/>
      <w:jc w:val="both"/>
    </w:pPr>
    <w:rPr>
      <w:kern w:val="2"/>
      <w:sz w:val="21"/>
      <w:lang w:val="en-US" w:eastAsia="zh-CN" w:bidi="ar-SA"/>
    </w:rPr>
  </w:style>
  <w:style w:type="paragraph" w:customStyle="1" w:styleId="147">
    <w:name w:val="正文 New New"/>
    <w:qFormat/>
    <w:uiPriority w:val="0"/>
    <w:pPr>
      <w:widowControl w:val="0"/>
      <w:jc w:val="both"/>
    </w:pPr>
    <w:rPr>
      <w:kern w:val="2"/>
      <w:sz w:val="21"/>
      <w:lang w:val="en-US" w:eastAsia="zh-CN" w:bidi="ar-SA"/>
    </w:rPr>
  </w:style>
  <w:style w:type="character" w:customStyle="1" w:styleId="148">
    <w:name w:val="style11"/>
    <w:basedOn w:val="42"/>
    <w:qFormat/>
    <w:uiPriority w:val="0"/>
    <w:rPr>
      <w:b/>
      <w:bCs/>
      <w:color w:val="FF0000"/>
    </w:rPr>
  </w:style>
  <w:style w:type="character" w:customStyle="1" w:styleId="149">
    <w:name w:val="info"/>
    <w:basedOn w:val="42"/>
    <w:qFormat/>
    <w:uiPriority w:val="0"/>
  </w:style>
  <w:style w:type="paragraph" w:customStyle="1" w:styleId="150">
    <w:name w:val="样式 正文缩进 + 首行缩进:  2 字符"/>
    <w:basedOn w:val="8"/>
    <w:link w:val="151"/>
    <w:qFormat/>
    <w:uiPriority w:val="0"/>
    <w:pPr>
      <w:spacing w:line="360" w:lineRule="auto"/>
      <w:ind w:firstLine="480"/>
    </w:pPr>
    <w:rPr>
      <w:rFonts w:ascii="宋体" w:hAnsi="宋体"/>
      <w:color w:val="000000"/>
      <w:kern w:val="0"/>
      <w:sz w:val="24"/>
      <w:szCs w:val="20"/>
    </w:rPr>
  </w:style>
  <w:style w:type="character" w:customStyle="1" w:styleId="151">
    <w:name w:val="样式 正文缩进 + 首行缩进:  2 字符 Char"/>
    <w:link w:val="150"/>
    <w:qFormat/>
    <w:locked/>
    <w:uiPriority w:val="0"/>
    <w:rPr>
      <w:rFonts w:ascii="宋体" w:hAnsi="宋体" w:eastAsia="宋体"/>
      <w:color w:val="000000"/>
      <w:sz w:val="24"/>
      <w:lang w:bidi="ar-SA"/>
    </w:rPr>
  </w:style>
  <w:style w:type="paragraph" w:customStyle="1" w:styleId="152">
    <w:name w:val="正文2"/>
    <w:basedOn w:val="1"/>
    <w:link w:val="153"/>
    <w:qFormat/>
    <w:uiPriority w:val="0"/>
    <w:pPr>
      <w:spacing w:before="156" w:line="360" w:lineRule="auto"/>
      <w:ind w:firstLine="510" w:firstLineChars="200"/>
    </w:pPr>
    <w:rPr>
      <w:sz w:val="24"/>
      <w:szCs w:val="20"/>
    </w:rPr>
  </w:style>
  <w:style w:type="character" w:customStyle="1" w:styleId="153">
    <w:name w:val="正文2 Char"/>
    <w:link w:val="152"/>
    <w:qFormat/>
    <w:uiPriority w:val="0"/>
    <w:rPr>
      <w:rFonts w:eastAsia="宋体"/>
      <w:kern w:val="2"/>
      <w:sz w:val="24"/>
      <w:lang w:val="en-US" w:eastAsia="zh-CN" w:bidi="ar-SA"/>
    </w:rPr>
  </w:style>
  <w:style w:type="paragraph" w:customStyle="1" w:styleId="154">
    <w:name w:val="p0"/>
    <w:basedOn w:val="1"/>
    <w:qFormat/>
    <w:uiPriority w:val="0"/>
    <w:pPr>
      <w:widowControl/>
    </w:pPr>
    <w:rPr>
      <w:kern w:val="0"/>
      <w:szCs w:val="21"/>
    </w:rPr>
  </w:style>
  <w:style w:type="paragraph" w:customStyle="1" w:styleId="155">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56">
    <w:name w:val="列出段落11"/>
    <w:basedOn w:val="1"/>
    <w:qFormat/>
    <w:uiPriority w:val="0"/>
    <w:pPr>
      <w:adjustRightInd w:val="0"/>
      <w:spacing w:line="360" w:lineRule="auto"/>
      <w:ind w:firstLine="200" w:firstLineChars="200"/>
    </w:pPr>
    <w:rPr>
      <w:rFonts w:eastAsia="楷体_GB2312" w:cs="Lucida Sans"/>
      <w:sz w:val="24"/>
    </w:rPr>
  </w:style>
  <w:style w:type="paragraph" w:customStyle="1" w:styleId="157">
    <w:name w:val="样式5"/>
    <w:basedOn w:val="1"/>
    <w:qFormat/>
    <w:uiPriority w:val="0"/>
    <w:pPr>
      <w:adjustRightInd w:val="0"/>
      <w:spacing w:line="440" w:lineRule="exact"/>
      <w:ind w:left="2" w:firstLine="480" w:firstLineChars="200"/>
    </w:pPr>
    <w:rPr>
      <w:rFonts w:ascii="FangSong_GB2312" w:hAnsi="仿宋" w:eastAsia="FangSong_GB2312"/>
      <w:sz w:val="24"/>
    </w:rPr>
  </w:style>
  <w:style w:type="paragraph" w:customStyle="1" w:styleId="158">
    <w:name w:val="样式4"/>
    <w:basedOn w:val="1"/>
    <w:qFormat/>
    <w:uiPriority w:val="0"/>
    <w:pPr>
      <w:adjustRightInd w:val="0"/>
      <w:spacing w:line="360" w:lineRule="auto"/>
      <w:ind w:firstLine="420"/>
      <w:jc w:val="center"/>
      <w:outlineLvl w:val="2"/>
    </w:pPr>
    <w:rPr>
      <w:rFonts w:ascii="FangSong_GB2312" w:hAnsi="仿宋" w:eastAsia="FangSong_GB2312"/>
      <w:b/>
      <w:sz w:val="32"/>
      <w:szCs w:val="32"/>
    </w:rPr>
  </w:style>
  <w:style w:type="character" w:customStyle="1" w:styleId="159">
    <w:name w:val="日期 Char2"/>
    <w:qFormat/>
    <w:uiPriority w:val="0"/>
    <w:rPr>
      <w:rFonts w:ascii="楷体_GB2312" w:eastAsia="楷体_GB2312"/>
      <w:b/>
      <w:kern w:val="2"/>
      <w:sz w:val="28"/>
      <w:lang w:val="en-US" w:eastAsia="zh-CN" w:bidi="ar-SA"/>
    </w:rPr>
  </w:style>
  <w:style w:type="character" w:customStyle="1" w:styleId="160">
    <w:name w:val="正文文本 2 Char1"/>
    <w:qFormat/>
    <w:uiPriority w:val="0"/>
    <w:rPr>
      <w:rFonts w:ascii="隶书" w:eastAsia="隶书"/>
      <w:bCs/>
      <w:sz w:val="72"/>
      <w:szCs w:val="84"/>
      <w:lang w:val="en-US" w:eastAsia="zh-CN" w:bidi="ar-SA"/>
    </w:rPr>
  </w:style>
  <w:style w:type="paragraph" w:customStyle="1" w:styleId="161">
    <w:name w:val="_Style 2"/>
    <w:basedOn w:val="1"/>
    <w:qFormat/>
    <w:uiPriority w:val="0"/>
    <w:pPr>
      <w:widowControl/>
      <w:ind w:firstLine="420"/>
    </w:pPr>
    <w:rPr>
      <w:rFonts w:ascii="Calibri" w:hAnsi="Calibri" w:eastAsia="Calibri"/>
      <w:kern w:val="0"/>
      <w:sz w:val="20"/>
      <w:szCs w:val="20"/>
    </w:rPr>
  </w:style>
  <w:style w:type="paragraph" w:customStyle="1" w:styleId="162">
    <w:name w:val="Table Paragraph"/>
    <w:basedOn w:val="1"/>
    <w:qFormat/>
    <w:uiPriority w:val="1"/>
    <w:rPr>
      <w:rFonts w:ascii="宋体" w:hAnsi="宋体" w:cs="宋体"/>
      <w:lang w:val="zh-CN" w:bidi="zh-CN"/>
    </w:rPr>
  </w:style>
  <w:style w:type="paragraph" w:customStyle="1" w:styleId="163">
    <w:name w:val="reader-word-layer reader-word-s5-9"/>
    <w:basedOn w:val="1"/>
    <w:qFormat/>
    <w:uiPriority w:val="0"/>
    <w:pPr>
      <w:widowControl/>
      <w:spacing w:before="100" w:beforeAutospacing="1" w:after="100" w:afterAutospacing="1"/>
      <w:jc w:val="left"/>
    </w:pPr>
    <w:rPr>
      <w:rFonts w:ascii="宋体" w:hAnsi="宋体" w:cs="宋体"/>
      <w:kern w:val="0"/>
      <w:sz w:val="24"/>
    </w:rPr>
  </w:style>
  <w:style w:type="character" w:customStyle="1" w:styleId="164">
    <w:name w:val="font61"/>
    <w:qFormat/>
    <w:uiPriority w:val="0"/>
    <w:rPr>
      <w:rFonts w:hint="eastAsia" w:ascii="宋体" w:hAnsi="宋体" w:eastAsia="宋体" w:cs="宋体"/>
      <w:color w:val="000000"/>
      <w:sz w:val="22"/>
      <w:szCs w:val="22"/>
      <w:u w:val="none"/>
    </w:rPr>
  </w:style>
  <w:style w:type="character" w:customStyle="1" w:styleId="165">
    <w:name w:val="font01"/>
    <w:basedOn w:val="42"/>
    <w:qFormat/>
    <w:uiPriority w:val="0"/>
    <w:rPr>
      <w:rFonts w:hint="eastAsia" w:ascii="宋体" w:hAnsi="宋体" w:eastAsia="宋体" w:cs="宋体"/>
      <w:color w:val="000000"/>
      <w:sz w:val="20"/>
      <w:szCs w:val="20"/>
      <w:u w:val="none"/>
    </w:rPr>
  </w:style>
  <w:style w:type="character" w:customStyle="1" w:styleId="166">
    <w:name w:val="NormalCharacter"/>
    <w:qFormat/>
    <w:uiPriority w:val="0"/>
  </w:style>
  <w:style w:type="paragraph" w:customStyle="1" w:styleId="167">
    <w:name w:val="正文3"/>
    <w:qFormat/>
    <w:uiPriority w:val="0"/>
    <w:pPr>
      <w:jc w:val="both"/>
    </w:pPr>
    <w:rPr>
      <w:rFonts w:ascii="Calibri" w:hAnsi="Calibri" w:eastAsia="微软雅黑"/>
      <w:kern w:val="2"/>
      <w:sz w:val="21"/>
      <w:szCs w:val="21"/>
      <w:lang w:val="en-US" w:eastAsia="zh-CN" w:bidi="ar-SA"/>
    </w:rPr>
  </w:style>
  <w:style w:type="paragraph" w:customStyle="1" w:styleId="168">
    <w:name w:val="样式 列表编号 + 段后: 0.5 行"/>
    <w:basedOn w:val="14"/>
    <w:qFormat/>
    <w:uiPriority w:val="0"/>
    <w:pPr>
      <w:tabs>
        <w:tab w:val="left" w:pos="360"/>
      </w:tabs>
      <w:spacing w:before="100" w:beforeAutospacing="1" w:after="120"/>
      <w:ind w:left="4315" w:hanging="420"/>
    </w:pPr>
    <w:rPr>
      <w:rFonts w:cs="宋体"/>
    </w:rPr>
  </w:style>
  <w:style w:type="paragraph" w:customStyle="1" w:styleId="169">
    <w:name w:val="索引 11"/>
    <w:basedOn w:val="1"/>
    <w:next w:val="1"/>
    <w:qFormat/>
    <w:uiPriority w:val="99"/>
    <w:pPr>
      <w:spacing w:line="360" w:lineRule="auto"/>
    </w:pPr>
    <w:rPr>
      <w:rFonts w:ascii="FangSong_GB2312" w:eastAsia="FangSong_GB2312"/>
      <w:sz w:val="24"/>
      <w:szCs w:val="20"/>
    </w:rPr>
  </w:style>
  <w:style w:type="paragraph" w:customStyle="1" w:styleId="170">
    <w:name w:val="纯文本1"/>
    <w:basedOn w:val="1"/>
    <w:qFormat/>
    <w:uiPriority w:val="0"/>
    <w:rPr>
      <w:rFonts w:ascii="宋体" w:hAnsi="Courier New" w:cs="Courier New"/>
      <w:kern w:val="0"/>
      <w:szCs w:val="21"/>
    </w:rPr>
  </w:style>
  <w:style w:type="paragraph" w:customStyle="1" w:styleId="171">
    <w:name w:val="text-tag"/>
    <w:basedOn w:val="1"/>
    <w:semiHidden/>
    <w:qFormat/>
    <w:uiPriority w:val="99"/>
    <w:pPr>
      <w:widowControl/>
      <w:spacing w:before="100" w:beforeAutospacing="1" w:after="100" w:afterAutospacing="1"/>
      <w:jc w:val="left"/>
    </w:pPr>
    <w:rPr>
      <w:rFonts w:ascii="宋体" w:hAnsi="宋体" w:cs="宋体"/>
      <w:kern w:val="0"/>
      <w:sz w:val="24"/>
    </w:rPr>
  </w:style>
  <w:style w:type="paragraph" w:customStyle="1" w:styleId="172">
    <w:name w:val="正文缩进1"/>
    <w:basedOn w:val="1"/>
    <w:next w:val="2"/>
    <w:qFormat/>
    <w:uiPriority w:val="0"/>
    <w:pPr>
      <w:autoSpaceDE w:val="0"/>
      <w:autoSpaceDN w:val="0"/>
      <w:adjustRightInd w:val="0"/>
      <w:snapToGrid w:val="0"/>
      <w:spacing w:after="120" w:line="360" w:lineRule="auto"/>
      <w:ind w:left="420" w:leftChars="200" w:firstLine="480" w:firstLineChars="200"/>
    </w:pPr>
    <w:rPr>
      <w:sz w:val="24"/>
      <w:szCs w:val="21"/>
    </w:rPr>
  </w:style>
  <w:style w:type="character" w:customStyle="1" w:styleId="173">
    <w:name w:val="正文文本 Char1"/>
    <w:qFormat/>
    <w:locked/>
    <w:uiPriority w:val="0"/>
    <w:rPr>
      <w:rFonts w:ascii="Times New Roman" w:hAnsi="Times New Roman" w:eastAsia="FangSong_GB2312" w:cs="Times New Roman"/>
      <w:kern w:val="2"/>
      <w:sz w:val="28"/>
      <w:szCs w:val="24"/>
    </w:rPr>
  </w:style>
  <w:style w:type="paragraph" w:customStyle="1" w:styleId="174">
    <w:name w:val="U_正文"/>
    <w:basedOn w:val="1"/>
    <w:qFormat/>
    <w:uiPriority w:val="0"/>
    <w:pPr>
      <w:spacing w:before="20" w:beforeLines="20" w:after="20" w:afterLines="20" w:line="300" w:lineRule="auto"/>
      <w:ind w:firstLine="200" w:firstLineChars="200"/>
    </w:pPr>
    <w:rPr>
      <w:rFonts w:ascii="Times New Roman" w:hAnsi="Times New Roman" w:eastAsia="宋体" w:cs="Times New Roman"/>
      <w:sz w:val="24"/>
      <w:szCs w:val="20"/>
    </w:rPr>
  </w:style>
  <w:style w:type="paragraph" w:customStyle="1" w:styleId="175">
    <w:name w:val="U_正文2"/>
    <w:basedOn w:val="1"/>
    <w:qFormat/>
    <w:uiPriority w:val="0"/>
    <w:pPr>
      <w:spacing w:before="10" w:beforeLines="10" w:after="10" w:afterLines="10" w:line="300" w:lineRule="auto"/>
    </w:pPr>
    <w:rPr>
      <w:rFonts w:ascii="Times New Roman" w:hAnsi="Times New Roman" w:eastAsia="宋体" w:cs="Times New Roman"/>
      <w:sz w:val="24"/>
      <w:szCs w:val="20"/>
    </w:rPr>
  </w:style>
  <w:style w:type="paragraph" w:customStyle="1" w:styleId="176">
    <w:name w:val="U_编号2"/>
    <w:basedOn w:val="1"/>
    <w:qFormat/>
    <w:uiPriority w:val="0"/>
    <w:pPr>
      <w:tabs>
        <w:tab w:val="left" w:pos="420"/>
        <w:tab w:val="left" w:pos="785"/>
      </w:tabs>
      <w:spacing w:before="10" w:beforeLines="10" w:after="10" w:afterLines="10" w:line="300" w:lineRule="auto"/>
      <w:ind w:left="420" w:hanging="420"/>
    </w:pPr>
    <w:rPr>
      <w:rFonts w:ascii="Times New Roman" w:hAnsi="Times New Roman" w:eastAsia="宋体" w:cs="Times New Roman"/>
      <w:sz w:val="24"/>
      <w:szCs w:val="20"/>
    </w:rPr>
  </w:style>
  <w:style w:type="paragraph" w:customStyle="1" w:styleId="177">
    <w:name w:val="U_标题"/>
    <w:basedOn w:val="1"/>
    <w:qFormat/>
    <w:uiPriority w:val="0"/>
    <w:pPr>
      <w:spacing w:before="100" w:beforeLines="100" w:after="100" w:afterLines="100" w:line="300" w:lineRule="auto"/>
      <w:jc w:val="center"/>
    </w:pPr>
    <w:rPr>
      <w:rFonts w:ascii="Arial" w:hAnsi="Arial" w:eastAsia="黑体" w:cs="Times New Roman"/>
      <w:b/>
      <w:sz w:val="44"/>
      <w:szCs w:val="20"/>
    </w:rPr>
  </w:style>
  <w:style w:type="character" w:customStyle="1" w:styleId="178">
    <w:name w:val="font11"/>
    <w:basedOn w:val="42"/>
    <w:qFormat/>
    <w:uiPriority w:val="0"/>
    <w:rPr>
      <w:rFonts w:hint="eastAsia" w:ascii="宋体" w:hAnsi="宋体" w:eastAsia="宋体" w:cs="宋体"/>
      <w:color w:val="FF0000"/>
      <w:sz w:val="22"/>
      <w:szCs w:val="22"/>
      <w:u w:val="none"/>
    </w:rPr>
  </w:style>
  <w:style w:type="paragraph" w:customStyle="1" w:styleId="179">
    <w:name w:val="Body text|1"/>
    <w:basedOn w:val="1"/>
    <w:qFormat/>
    <w:uiPriority w:val="0"/>
    <w:pPr>
      <w:widowControl w:val="0"/>
      <w:shd w:val="clear" w:color="auto" w:fill="auto"/>
      <w:spacing w:line="458" w:lineRule="auto"/>
      <w:ind w:firstLine="200"/>
    </w:pPr>
    <w:rPr>
      <w:rFonts w:ascii="宋体" w:hAnsi="宋体" w:eastAsia="宋体" w:cs="宋体"/>
      <w:sz w:val="26"/>
      <w:szCs w:val="26"/>
      <w:u w:val="none"/>
      <w:shd w:val="clear" w:color="auto" w:fill="auto"/>
      <w:lang w:val="zh-TW" w:eastAsia="zh-TW" w:bidi="zh-TW"/>
    </w:rPr>
  </w:style>
  <w:style w:type="paragraph" w:customStyle="1" w:styleId="180">
    <w:name w:val="List Paragraph1"/>
    <w:basedOn w:val="1"/>
    <w:qFormat/>
    <w:uiPriority w:val="0"/>
    <w:pPr>
      <w:ind w:firstLine="420" w:firstLineChars="200"/>
    </w:pPr>
    <w:rPr>
      <w:rFonts w:ascii="Calibri" w:hAnsi="Calibri"/>
      <w:szCs w:val="22"/>
    </w:rPr>
  </w:style>
  <w:style w:type="paragraph" w:customStyle="1" w:styleId="181">
    <w:name w:val="L_正文"/>
    <w:basedOn w:val="1"/>
    <w:qFormat/>
    <w:uiPriority w:val="0"/>
    <w:pPr>
      <w:wordWrap w:val="0"/>
      <w:jc w:val="left"/>
    </w:pPr>
    <w:rPr>
      <w:rFonts w:ascii="宋体" w:hAnsi="宋体"/>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3</Pages>
  <Words>2510</Words>
  <Characters>2607</Characters>
  <Lines>142</Lines>
  <Paragraphs>40</Paragraphs>
  <TotalTime>25</TotalTime>
  <ScaleCrop>false</ScaleCrop>
  <LinksUpToDate>false</LinksUpToDate>
  <CharactersWithSpaces>2607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2020-09-30T16:40:00Z</dcterms:created>
  <dc:creator>USER</dc:creator>
  <cp:lastModifiedBy>李烜颖</cp:lastModifiedBy>
  <cp:lastPrinted>2020-09-18T15:16:00Z</cp:lastPrinted>
  <dcterms:modified xsi:type="dcterms:W3CDTF">2026-10-15T08:34:59Z</dcterms:modified>
  <dc:title>绍兴文理学院计算机机房设备及录播系统供货项目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C3943FFF165A4261922B11D26DFBFA9E_13</vt:lpwstr>
  </property>
  <property fmtid="{D5CDD505-2E9C-101B-9397-08002B2CF9AE}" pid="4" name="KSOTemplateDocerSaveRecord">
    <vt:lpwstr>eyJoZGlkIjoiNmI5YWU2MWJlOGY3ZGFjNmQ0ODRjZGNmNjk4MGMzZTEiLCJ1c2VySWQiOiI1OTE2NjEyOTIifQ==</vt:lpwstr>
  </property>
</Properties>
</file>